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4841" w14:textId="77777777" w:rsidR="006150D6" w:rsidRPr="008F5C95" w:rsidRDefault="006150D6" w:rsidP="006150D6">
      <w:pPr>
        <w:snapToGrid w:val="0"/>
        <w:spacing w:line="480" w:lineRule="auto"/>
        <w:jc w:val="center"/>
        <w:rPr>
          <w:rFonts w:ascii="細明體" w:eastAsia="細明體" w:hAnsi="細明體"/>
          <w:bCs/>
          <w:sz w:val="48"/>
          <w:szCs w:val="48"/>
          <w:lang w:val="zh-Hant"/>
        </w:rPr>
      </w:pPr>
      <w:r w:rsidRPr="008F5C95">
        <w:rPr>
          <w:rFonts w:ascii="細明體" w:eastAsia="細明體" w:hAnsi="細明體" w:hint="eastAsia"/>
          <w:bCs/>
          <w:sz w:val="48"/>
          <w:szCs w:val="48"/>
          <w:lang w:val="zh-Hant" w:eastAsia="zh-HK"/>
        </w:rPr>
        <w:t>經濟科資料回應題</w:t>
      </w:r>
    </w:p>
    <w:p w14:paraId="2916CB5D" w14:textId="6466AC23" w:rsidR="003A740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51E69813" w14:textId="277136C4" w:rsidR="00B92C4C" w:rsidRDefault="00B92C4C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3D4EBE8B" w14:textId="77777777" w:rsidR="00B92C4C" w:rsidRDefault="00B92C4C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57DD38F2" w14:textId="62064478" w:rsidR="006150D6" w:rsidRDefault="006150D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257D908E" w14:textId="1006D3FB" w:rsidR="006150D6" w:rsidRPr="006150D6" w:rsidRDefault="006150D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56"/>
          <w:szCs w:val="56"/>
          <w:lang w:val="zh-Hant" w:eastAsia="zh-TW"/>
        </w:rPr>
      </w:pPr>
      <w:r w:rsidRPr="006150D6">
        <w:rPr>
          <w:rFonts w:ascii="細明體" w:eastAsia="細明體" w:hAnsi="細明體" w:cs="Times New Roman" w:hint="eastAsia"/>
          <w:b/>
          <w:bCs/>
          <w:kern w:val="2"/>
          <w:sz w:val="56"/>
          <w:szCs w:val="56"/>
          <w:lang w:val="zh-Hant" w:eastAsia="zh-HK"/>
        </w:rPr>
        <w:t>收入不均</w:t>
      </w:r>
    </w:p>
    <w:p w14:paraId="6A847B0F" w14:textId="77777777" w:rsidR="003A7406" w:rsidRPr="003A740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7771EB34" w14:textId="77777777" w:rsidR="003A7406" w:rsidRPr="003A740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68591449" w14:textId="77777777" w:rsidR="003A7406" w:rsidRPr="002F4B4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eastAsia="zh-TW"/>
        </w:rPr>
      </w:pPr>
    </w:p>
    <w:p w14:paraId="3C6C3206" w14:textId="77777777" w:rsidR="003A7406" w:rsidRPr="003A740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1DC7F389" w14:textId="77777777" w:rsidR="003A7406" w:rsidRPr="003A7406" w:rsidRDefault="003A7406" w:rsidP="003A740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1AD6A311" w14:textId="77777777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  <w:r w:rsidRPr="006150D6">
        <w:rPr>
          <w:rFonts w:ascii="細明體" w:eastAsia="細明體" w:hAnsi="細明體" w:cs="Times New Roman" w:hint="eastAsia"/>
          <w:bCs/>
          <w:kern w:val="2"/>
          <w:sz w:val="28"/>
          <w:szCs w:val="28"/>
          <w:lang w:val="zh-Hant" w:eastAsia="zh-TW"/>
        </w:rPr>
        <w:t>教育局</w:t>
      </w:r>
    </w:p>
    <w:p w14:paraId="373A83EA" w14:textId="77777777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  <w:r w:rsidRPr="006150D6">
        <w:rPr>
          <w:rFonts w:ascii="細明體" w:eastAsia="細明體" w:hAnsi="細明體" w:cs="Times New Roman" w:hint="eastAsia"/>
          <w:bCs/>
          <w:kern w:val="2"/>
          <w:sz w:val="28"/>
          <w:szCs w:val="28"/>
          <w:lang w:val="zh-Hant" w:eastAsia="zh-TW"/>
        </w:rPr>
        <w:t>課程發展處</w:t>
      </w:r>
    </w:p>
    <w:p w14:paraId="5AE37F73" w14:textId="77777777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  <w:r w:rsidRPr="006150D6">
        <w:rPr>
          <w:rFonts w:ascii="細明體" w:eastAsia="細明體" w:hAnsi="細明體" w:cs="Times New Roman" w:hint="eastAsia"/>
          <w:bCs/>
          <w:kern w:val="2"/>
          <w:sz w:val="28"/>
          <w:szCs w:val="28"/>
          <w:lang w:val="zh-Hant" w:eastAsia="zh-TW"/>
        </w:rPr>
        <w:t>個人、社會及人文教育組</w:t>
      </w:r>
    </w:p>
    <w:p w14:paraId="649D37A4" w14:textId="098AFE30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  <w:r w:rsidRPr="006150D6"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  <w:t>2021</w:t>
      </w:r>
    </w:p>
    <w:p w14:paraId="7E6C78BF" w14:textId="77777777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</w:p>
    <w:p w14:paraId="6810D2F0" w14:textId="2261465A" w:rsidR="003A7406" w:rsidRPr="006150D6" w:rsidRDefault="003A7406" w:rsidP="000711FE">
      <w:pPr>
        <w:widowControl w:val="0"/>
        <w:snapToGrid w:val="0"/>
        <w:spacing w:after="0" w:line="276" w:lineRule="auto"/>
        <w:jc w:val="center"/>
        <w:rPr>
          <w:rFonts w:ascii="細明體" w:eastAsia="細明體" w:hAnsi="細明體" w:cs="Times New Roman"/>
          <w:bCs/>
          <w:kern w:val="2"/>
          <w:sz w:val="28"/>
          <w:szCs w:val="28"/>
          <w:lang w:val="zh-Hant" w:eastAsia="zh-TW"/>
        </w:rPr>
      </w:pPr>
      <w:r w:rsidRPr="006150D6">
        <w:rPr>
          <w:rFonts w:ascii="細明體" w:eastAsia="細明體" w:hAnsi="細明體" w:cs="Times New Roman" w:hint="eastAsia"/>
          <w:bCs/>
          <w:kern w:val="2"/>
          <w:sz w:val="28"/>
          <w:szCs w:val="28"/>
          <w:lang w:val="zh-Hant" w:eastAsia="zh-TW"/>
        </w:rPr>
        <w:t>(本資料回應題是由教育局委託香港樹仁大學商業、經濟及公共政策研究中心主任李樹甘博士設計)</w:t>
      </w:r>
    </w:p>
    <w:p w14:paraId="7EE6C35B" w14:textId="77777777" w:rsidR="003A7406" w:rsidRDefault="003A7406" w:rsidP="00721F9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u w:val="single"/>
          <w:lang w:val="zh-Hant" w:eastAsia="zh-TW"/>
        </w:rPr>
      </w:pPr>
    </w:p>
    <w:p w14:paraId="04D26B07" w14:textId="164D3A2A" w:rsidR="00743804" w:rsidRPr="001E1593" w:rsidRDefault="002F4B46" w:rsidP="00721F96">
      <w:pPr>
        <w:widowControl w:val="0"/>
        <w:snapToGrid w:val="0"/>
        <w:spacing w:after="0" w:line="480" w:lineRule="auto"/>
        <w:jc w:val="center"/>
        <w:rPr>
          <w:rFonts w:ascii="細明體" w:eastAsia="細明體" w:hAnsi="細明體" w:cs="Times New Roman"/>
          <w:b/>
          <w:bCs/>
          <w:kern w:val="2"/>
          <w:sz w:val="28"/>
          <w:szCs w:val="28"/>
          <w:lang w:eastAsia="zh-TW"/>
        </w:rPr>
      </w:pPr>
      <w:r w:rsidRPr="001E1593">
        <w:rPr>
          <w:rFonts w:ascii="細明體" w:eastAsia="細明體" w:hAnsi="細明體" w:cs="Times New Roman" w:hint="eastAsia"/>
          <w:b/>
          <w:bCs/>
          <w:kern w:val="2"/>
          <w:sz w:val="28"/>
          <w:szCs w:val="28"/>
          <w:lang w:val="zh-Hant" w:eastAsia="zh-HK"/>
        </w:rPr>
        <w:lastRenderedPageBreak/>
        <w:t>收入不均</w:t>
      </w:r>
    </w:p>
    <w:p w14:paraId="79399B38" w14:textId="77777777" w:rsidR="00721F96" w:rsidRDefault="00721F96" w:rsidP="00494F32">
      <w:pPr>
        <w:rPr>
          <w:rFonts w:ascii="Times New Roman" w:eastAsia="細明體" w:hAnsi="Times New Roman" w:cs="Times New Roman"/>
          <w:sz w:val="24"/>
          <w:szCs w:val="24"/>
          <w:lang w:eastAsia="zh-TW"/>
        </w:rPr>
      </w:pPr>
    </w:p>
    <w:p w14:paraId="23BFFEC9" w14:textId="665580C3" w:rsidR="00E862E3" w:rsidRPr="007558C8" w:rsidRDefault="007B5D5A" w:rsidP="00494F32">
      <w:pPr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近年，收入不均</w:t>
      </w:r>
      <w:r w:rsidR="00E55EE0">
        <w:rPr>
          <w:rFonts w:ascii="Times New Roman" w:eastAsia="細明體" w:hAnsi="Times New Roman" w:cs="Times New Roman" w:hint="eastAsia"/>
          <w:sz w:val="24"/>
          <w:szCs w:val="24"/>
          <w:lang w:eastAsia="zh-HK"/>
        </w:rPr>
        <w:t>在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香港</w:t>
      </w:r>
      <w:r w:rsidR="00E55EE0" w:rsidRPr="00E55EE0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備受關注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。</w:t>
      </w:r>
    </w:p>
    <w:p w14:paraId="29B693F0" w14:textId="43DBE7E3" w:rsidR="00E862E3" w:rsidRPr="00191888" w:rsidRDefault="00E862E3" w:rsidP="00494F32">
      <w:pPr>
        <w:rPr>
          <w:rFonts w:ascii="Times New Roman" w:eastAsia="細明體" w:hAnsi="Times New Roman" w:cs="Times New Roman"/>
          <w:sz w:val="24"/>
          <w:szCs w:val="24"/>
        </w:rPr>
      </w:pPr>
      <w:r w:rsidRPr="00191888">
        <w:rPr>
          <w:rFonts w:ascii="Times New Roman" w:eastAsia="細明體" w:hAnsi="Times New Roman" w:cs="Times New Roman"/>
          <w:sz w:val="24"/>
          <w:szCs w:val="24"/>
        </w:rPr>
        <w:t>資料</w:t>
      </w:r>
      <w:r w:rsidR="00B067DE" w:rsidRPr="00191888">
        <w:rPr>
          <w:rFonts w:ascii="Times New Roman" w:hAnsi="Times New Roman" w:cs="Times New Roman" w:hint="eastAsia"/>
          <w:sz w:val="24"/>
          <w:szCs w:val="24"/>
        </w:rPr>
        <w:t>A</w:t>
      </w:r>
      <w:r w:rsidRPr="00191888">
        <w:rPr>
          <w:rFonts w:ascii="Times New Roman" w:eastAsia="細明體" w:hAnsi="Times New Roman" w:cs="Times New Roman"/>
          <w:sz w:val="24"/>
          <w:szCs w:val="24"/>
        </w:rPr>
        <w:t>：香港</w:t>
      </w:r>
      <w:r w:rsidR="00BB3F46" w:rsidRPr="00191888">
        <w:rPr>
          <w:rFonts w:ascii="Times New Roman" w:eastAsia="細明體" w:hAnsi="Times New Roman" w:cs="Times New Roman" w:hint="eastAsia"/>
          <w:sz w:val="24"/>
          <w:szCs w:val="24"/>
          <w:lang w:eastAsia="zh-HK"/>
        </w:rPr>
        <w:t>的</w:t>
      </w:r>
      <w:r w:rsidRPr="00191888">
        <w:rPr>
          <w:rFonts w:ascii="Times New Roman" w:eastAsia="細明體" w:hAnsi="Times New Roman" w:cs="Times New Roman"/>
          <w:sz w:val="24"/>
          <w:szCs w:val="24"/>
        </w:rPr>
        <w:t>堅尼系數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134"/>
        <w:gridCol w:w="1134"/>
      </w:tblGrid>
      <w:tr w:rsidR="00E862E3" w:rsidRPr="007558C8" w14:paraId="7A133A82" w14:textId="77777777" w:rsidTr="00E34CB9">
        <w:trPr>
          <w:trHeight w:val="330"/>
        </w:trPr>
        <w:tc>
          <w:tcPr>
            <w:tcW w:w="3828" w:type="dxa"/>
            <w:tcBorders>
              <w:top w:val="nil"/>
              <w:left w:val="nil"/>
            </w:tcBorders>
            <w:noWrap/>
            <w:hideMark/>
          </w:tcPr>
          <w:p w14:paraId="32FE11A1" w14:textId="77777777" w:rsidR="00E862E3" w:rsidRPr="007558C8" w:rsidRDefault="00E862E3" w:rsidP="00E34CB9">
            <w:pPr>
              <w:rPr>
                <w:rFonts w:ascii="Times New Roman" w:eastAsia="細明體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72A9F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1134" w:type="dxa"/>
            <w:noWrap/>
            <w:hideMark/>
          </w:tcPr>
          <w:p w14:paraId="402B0D7F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14:paraId="4EB1A504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noWrap/>
            <w:hideMark/>
          </w:tcPr>
          <w:p w14:paraId="1014692A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E862E3" w:rsidRPr="007558C8" w14:paraId="3B4C234C" w14:textId="77777777" w:rsidTr="00E34CB9">
        <w:trPr>
          <w:trHeight w:val="300"/>
        </w:trPr>
        <w:tc>
          <w:tcPr>
            <w:tcW w:w="3828" w:type="dxa"/>
            <w:noWrap/>
            <w:hideMark/>
          </w:tcPr>
          <w:p w14:paraId="4EB88DA7" w14:textId="1E832C5E" w:rsidR="00E862E3" w:rsidRPr="007558C8" w:rsidRDefault="00E862E3" w:rsidP="00E34CB9">
            <w:pPr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堅尼系數</w:t>
            </w:r>
            <w:r w:rsidR="00794506" w:rsidRPr="007F4B4A">
              <w:rPr>
                <w:rFonts w:ascii="細明體" w:eastAsia="細明體" w:hAnsi="細明體"/>
                <w:spacing w:val="20"/>
                <w:sz w:val="24"/>
                <w:szCs w:val="24"/>
              </w:rPr>
              <w:t>（</w:t>
            </w:r>
            <w:r w:rsidR="00EF59E2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按原本住戶每月收入計算</w:t>
            </w:r>
            <w:r w:rsidR="00794506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134" w:type="dxa"/>
          </w:tcPr>
          <w:p w14:paraId="191F2666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0.525</w:t>
            </w:r>
          </w:p>
        </w:tc>
        <w:tc>
          <w:tcPr>
            <w:tcW w:w="1134" w:type="dxa"/>
            <w:noWrap/>
            <w:hideMark/>
          </w:tcPr>
          <w:p w14:paraId="5B10CBA7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1134" w:type="dxa"/>
          </w:tcPr>
          <w:p w14:paraId="2E61B324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1134" w:type="dxa"/>
            <w:noWrap/>
            <w:hideMark/>
          </w:tcPr>
          <w:p w14:paraId="75222E03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0.539</w:t>
            </w:r>
          </w:p>
        </w:tc>
      </w:tr>
      <w:tr w:rsidR="00E862E3" w:rsidRPr="007558C8" w14:paraId="5693215C" w14:textId="77777777" w:rsidTr="00E34CB9">
        <w:trPr>
          <w:trHeight w:val="300"/>
        </w:trPr>
        <w:tc>
          <w:tcPr>
            <w:tcW w:w="3828" w:type="dxa"/>
            <w:noWrap/>
          </w:tcPr>
          <w:p w14:paraId="72F2FE56" w14:textId="0F2A24C8" w:rsidR="00E862E3" w:rsidRPr="007558C8" w:rsidRDefault="00E862E3" w:rsidP="00E34CB9">
            <w:pPr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堅尼系數</w:t>
            </w:r>
            <w:r w:rsidR="00794506" w:rsidRPr="007F4B4A">
              <w:rPr>
                <w:rFonts w:ascii="細明體" w:eastAsia="細明體" w:hAnsi="細明體"/>
                <w:spacing w:val="20"/>
                <w:sz w:val="24"/>
                <w:szCs w:val="24"/>
              </w:rPr>
              <w:t>（</w:t>
            </w:r>
            <w:r w:rsidR="00EF59E2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按除稅及福利轉移後住戶每月收入計算</w:t>
            </w:r>
            <w:r w:rsidR="00794506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134" w:type="dxa"/>
          </w:tcPr>
          <w:p w14:paraId="6F142060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0.470</w:t>
            </w:r>
          </w:p>
        </w:tc>
        <w:tc>
          <w:tcPr>
            <w:tcW w:w="1134" w:type="dxa"/>
            <w:noWrap/>
          </w:tcPr>
          <w:p w14:paraId="722AFBE2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0.475</w:t>
            </w:r>
          </w:p>
        </w:tc>
        <w:tc>
          <w:tcPr>
            <w:tcW w:w="1134" w:type="dxa"/>
          </w:tcPr>
          <w:p w14:paraId="760DF46D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0.475</w:t>
            </w:r>
          </w:p>
        </w:tc>
        <w:tc>
          <w:tcPr>
            <w:tcW w:w="1134" w:type="dxa"/>
            <w:noWrap/>
          </w:tcPr>
          <w:p w14:paraId="1066E606" w14:textId="77777777" w:rsidR="00E862E3" w:rsidRPr="007558C8" w:rsidRDefault="00E862E3" w:rsidP="00E34CB9">
            <w:pPr>
              <w:jc w:val="center"/>
              <w:rPr>
                <w:rFonts w:ascii="Times New Roman" w:eastAsia="細明體" w:hAnsi="Times New Roman" w:cs="Times New Roman"/>
                <w:sz w:val="24"/>
                <w:szCs w:val="24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</w:rPr>
              <w:t>0.473</w:t>
            </w:r>
          </w:p>
        </w:tc>
      </w:tr>
    </w:tbl>
    <w:p w14:paraId="72053FA9" w14:textId="4013B4FF" w:rsidR="00C62368" w:rsidRPr="007558C8" w:rsidRDefault="00E862E3" w:rsidP="00AD3ABF">
      <w:pPr>
        <w:pStyle w:val="ae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資料來源：</w:t>
      </w:r>
      <w:r w:rsidR="00B8340C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香港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政府統計處</w:t>
      </w:r>
      <w:r w:rsidR="00EF59E2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，</w:t>
      </w:r>
      <w:r w:rsidR="00EF59E2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2017</w:t>
      </w:r>
      <w:r w:rsidR="00EF59E2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，主題性報告：香港的住戶收入分布</w:t>
      </w:r>
      <w:r w:rsidR="00EF59E2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2016</w:t>
      </w:r>
      <w:r w:rsidR="00EF59E2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。</w:t>
      </w:r>
    </w:p>
    <w:p w14:paraId="44A0ED86" w14:textId="22C9FF26" w:rsidR="00EF59E2" w:rsidRPr="007558C8" w:rsidRDefault="00EF59E2" w:rsidP="00AD3ABF">
      <w:pPr>
        <w:pStyle w:val="ae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註：按原本住戶收入計算的堅尼系數</w:t>
      </w:r>
      <w:r w:rsidR="00961F98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不包括稅項及社會福利；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按除稅</w:t>
      </w:r>
      <w:r w:rsidR="00B8340C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及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福利轉移後住戶收入計算的堅尼系數</w:t>
      </w:r>
      <w:r w:rsidR="00961F98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則包括稅項及社會福利。</w:t>
      </w:r>
    </w:p>
    <w:p w14:paraId="665C43F6" w14:textId="1D755E0A" w:rsidR="00C06301" w:rsidRPr="007558C8" w:rsidRDefault="00C06301" w:rsidP="00AD3ABF">
      <w:pPr>
        <w:spacing w:after="0"/>
        <w:jc w:val="both"/>
        <w:rPr>
          <w:rFonts w:ascii="Times New Roman" w:eastAsia="細明體" w:hAnsi="Times New Roman" w:cs="Times New Roman"/>
          <w:sz w:val="20"/>
          <w:szCs w:val="20"/>
          <w:lang w:eastAsia="zh-TW"/>
        </w:rPr>
      </w:pPr>
    </w:p>
    <w:p w14:paraId="3AA5658C" w14:textId="77777777" w:rsidR="00D4612C" w:rsidRPr="007558C8" w:rsidRDefault="00D4612C" w:rsidP="00AD3ABF">
      <w:pPr>
        <w:spacing w:after="0"/>
        <w:jc w:val="both"/>
        <w:rPr>
          <w:rFonts w:ascii="Times New Roman" w:eastAsia="細明體" w:hAnsi="Times New Roman" w:cs="Times New Roman"/>
          <w:sz w:val="20"/>
          <w:szCs w:val="20"/>
          <w:lang w:eastAsia="zh-TW"/>
        </w:rPr>
      </w:pPr>
    </w:p>
    <w:p w14:paraId="09C87401" w14:textId="756DF7D9" w:rsidR="0060606C" w:rsidRPr="00191888" w:rsidRDefault="0060606C" w:rsidP="00AD3ABF">
      <w:pPr>
        <w:spacing w:after="0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資料</w:t>
      </w:r>
      <w:r w:rsidR="00B067DE" w:rsidRPr="00191888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B</w:t>
      </w: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：香港</w:t>
      </w:r>
      <w:r w:rsidR="00356CA3"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六十五</w:t>
      </w: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歲</w:t>
      </w:r>
      <w:r w:rsidR="00356CA3"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或</w:t>
      </w: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以上人口</w:t>
      </w:r>
    </w:p>
    <w:p w14:paraId="52497082" w14:textId="5D410CAE" w:rsidR="00C11719" w:rsidRPr="007558C8" w:rsidRDefault="00C11719" w:rsidP="00AD3ABF">
      <w:pPr>
        <w:tabs>
          <w:tab w:val="right" w:pos="9360"/>
        </w:tabs>
        <w:jc w:val="center"/>
        <w:rPr>
          <w:rFonts w:ascii="Times New Roman" w:eastAsia="細明體" w:hAnsi="Times New Roman" w:cs="Times New Roman"/>
        </w:rPr>
      </w:pPr>
      <w:r w:rsidRPr="007558C8">
        <w:rPr>
          <w:rFonts w:ascii="Times New Roman" w:eastAsia="細明體" w:hAnsi="Times New Roman" w:cs="Times New Roman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21C717" wp14:editId="0214629A">
                <wp:simplePos x="0" y="0"/>
                <wp:positionH relativeFrom="column">
                  <wp:posOffset>3985260</wp:posOffset>
                </wp:positionH>
                <wp:positionV relativeFrom="paragraph">
                  <wp:posOffset>209550</wp:posOffset>
                </wp:positionV>
                <wp:extent cx="866950" cy="369988"/>
                <wp:effectExtent l="0" t="0" r="9525" b="11430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950" cy="369988"/>
                          <a:chOff x="121043" y="1"/>
                          <a:chExt cx="866950" cy="369988"/>
                        </a:xfrm>
                      </wpg:grpSpPr>
                      <wps:wsp>
                        <wps:cNvPr id="28" name="左大括弧 28"/>
                        <wps:cNvSpPr/>
                        <wps:spPr>
                          <a:xfrm rot="5400000">
                            <a:off x="504314" y="-113689"/>
                            <a:ext cx="100407" cy="866950"/>
                          </a:xfrm>
                          <a:prstGeom prst="leftBrace">
                            <a:avLst>
                              <a:gd name="adj1" fmla="val 38989"/>
                              <a:gd name="adj2" fmla="val 48258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文字方塊 29"/>
                        <wps:cNvSpPr txBox="1"/>
                        <wps:spPr>
                          <a:xfrm>
                            <a:off x="190246" y="1"/>
                            <a:ext cx="753757" cy="282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96C829" w14:textId="7375DFC0" w:rsidR="00E34CB9" w:rsidRPr="00972177" w:rsidRDefault="00E34CB9" w:rsidP="00356CA3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356CA3">
                                <w:rPr>
                                  <w:rFonts w:ascii="新細明體" w:eastAsia="新細明體" w:hAnsi="新細明體" w:cs="Times New Roman" w:hint="eastAsia"/>
                                  <w:sz w:val="24"/>
                                  <w:szCs w:val="24"/>
                                  <w:lang w:eastAsia="zh-TW"/>
                                </w:rPr>
                                <w:t>推算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C717" id="群組 27" o:spid="_x0000_s1026" style="position:absolute;left:0;text-align:left;margin-left:313.8pt;margin-top:16.5pt;width:68.25pt;height:29.15pt;z-index:251674624;mso-width-relative:margin;mso-height-relative:margin" coordorigin="1210" coordsize="8669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大括弧 28" o:spid="_x0000_s1027" type="#_x0000_t87" style="position:absolute;left:5043;top:-1138;width:1004;height:866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" adj="975,10424" strokecolor="#5b9bd5 [32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9" o:spid="_x0000_s1028" type="#_x0000_t202" style="position:absolute;left:1902;width:7538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896C829" w14:textId="7375DFC0" w:rsidR="00E34CB9" w:rsidRPr="00972177" w:rsidRDefault="00E34CB9" w:rsidP="00356CA3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356CA3">
                          <w:rPr>
                            <w:rFonts w:ascii="新細明體" w:eastAsia="新細明體" w:hAnsi="新細明體" w:cs="Times New Roman" w:hint="eastAsia"/>
                            <w:sz w:val="24"/>
                            <w:szCs w:val="24"/>
                            <w:lang w:eastAsia="zh-TW"/>
                          </w:rPr>
                          <w:t>推算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3358" w:rsidRPr="007558C8">
        <w:rPr>
          <w:rFonts w:ascii="Times New Roman" w:eastAsia="細明體" w:hAnsi="Times New Roman" w:cs="Times New Roman"/>
          <w:noProof/>
          <w:lang w:eastAsia="zh-TW"/>
        </w:rPr>
        <w:drawing>
          <wp:inline distT="0" distB="0" distL="0" distR="0" wp14:anchorId="767D3B43" wp14:editId="2891CE56">
            <wp:extent cx="4956810" cy="2834640"/>
            <wp:effectExtent l="0" t="0" r="15240" b="3810"/>
            <wp:docPr id="26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4A2FD7D" w14:textId="5043D928" w:rsidR="00356CA3" w:rsidRPr="007558C8" w:rsidRDefault="00356CA3" w:rsidP="00356CA3">
      <w:pPr>
        <w:pStyle w:val="ae"/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資料來源：</w:t>
      </w:r>
      <w:r w:rsidR="00B8340C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香港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政府統計處，主題性報告：香港的住戶收入分布；</w:t>
      </w:r>
      <w:r w:rsidR="00B8340C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香港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政府統計處，香港人口推算</w:t>
      </w:r>
      <w:r w:rsidR="00794506" w:rsidRPr="007F4B4A">
        <w:rPr>
          <w:rFonts w:ascii="細明體" w:eastAsia="細明體" w:hAnsi="細明體"/>
          <w:spacing w:val="20"/>
          <w:sz w:val="24"/>
          <w:szCs w:val="24"/>
        </w:rPr>
        <w:t>（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2020-2069</w:t>
      </w:r>
      <w:r w:rsidR="00794506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）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 xml:space="preserve"> </w:t>
      </w:r>
      <w:r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。</w:t>
      </w:r>
    </w:p>
    <w:p w14:paraId="249C20CC" w14:textId="77777777" w:rsidR="00356CA3" w:rsidRPr="007558C8" w:rsidRDefault="00356CA3" w:rsidP="00B32066">
      <w:pPr>
        <w:pStyle w:val="ae"/>
        <w:rPr>
          <w:rFonts w:ascii="Times New Roman" w:eastAsia="細明體" w:hAnsi="Times New Roman" w:cs="Times New Roman"/>
          <w:lang w:eastAsia="zh-TW"/>
        </w:rPr>
      </w:pPr>
    </w:p>
    <w:p w14:paraId="4A6A7F0D" w14:textId="7FC3B517" w:rsidR="000957B4" w:rsidRPr="007558C8" w:rsidRDefault="000957B4" w:rsidP="00B32066">
      <w:pPr>
        <w:pStyle w:val="ae"/>
        <w:rPr>
          <w:rFonts w:ascii="Times New Roman" w:eastAsia="細明體" w:hAnsi="Times New Roman" w:cs="Times New Roman"/>
          <w:lang w:eastAsia="zh-TW"/>
        </w:rPr>
      </w:pPr>
    </w:p>
    <w:p w14:paraId="1EF43FB3" w14:textId="574DFF11" w:rsidR="006B7C48" w:rsidRDefault="006B7C48" w:rsidP="00195A4B">
      <w:pPr>
        <w:rPr>
          <w:rFonts w:ascii="Times New Roman" w:eastAsia="細明體" w:hAnsi="Times New Roman" w:cs="Times New Roman"/>
          <w:lang w:eastAsia="zh-TW"/>
        </w:rPr>
      </w:pPr>
    </w:p>
    <w:p w14:paraId="663F063E" w14:textId="1ADF54EA" w:rsidR="004C6FFF" w:rsidRDefault="004C6FFF" w:rsidP="00195A4B">
      <w:pPr>
        <w:rPr>
          <w:rFonts w:ascii="Times New Roman" w:eastAsia="細明體" w:hAnsi="Times New Roman" w:cs="Times New Roman"/>
          <w:lang w:eastAsia="zh-TW"/>
        </w:rPr>
      </w:pPr>
    </w:p>
    <w:p w14:paraId="04C94710" w14:textId="38B7F12D" w:rsidR="004C6FFF" w:rsidRDefault="004C6FFF" w:rsidP="00195A4B">
      <w:pPr>
        <w:rPr>
          <w:rFonts w:ascii="Times New Roman" w:eastAsia="細明體" w:hAnsi="Times New Roman" w:cs="Times New Roman"/>
          <w:lang w:eastAsia="zh-TW"/>
        </w:rPr>
      </w:pPr>
    </w:p>
    <w:p w14:paraId="03AC2651" w14:textId="77777777" w:rsidR="004C6FFF" w:rsidRPr="007558C8" w:rsidRDefault="004C6FFF" w:rsidP="00195A4B">
      <w:pPr>
        <w:rPr>
          <w:rFonts w:ascii="Times New Roman" w:eastAsia="細明體" w:hAnsi="Times New Roman" w:cs="Times New Roman"/>
          <w:lang w:eastAsia="zh-TW"/>
        </w:rPr>
      </w:pPr>
    </w:p>
    <w:p w14:paraId="6DBE68B4" w14:textId="1882A056" w:rsidR="00777C45" w:rsidRPr="00191888" w:rsidRDefault="006B7C48" w:rsidP="00D4612C">
      <w:pPr>
        <w:pStyle w:val="ae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lastRenderedPageBreak/>
        <w:t>資料</w:t>
      </w:r>
      <w:r w:rsidR="00B067DE" w:rsidRPr="00191888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C</w:t>
      </w:r>
      <w:r w:rsidRPr="00191888">
        <w:rPr>
          <w:rFonts w:ascii="Times New Roman" w:eastAsia="細明體" w:hAnsi="Times New Roman" w:cs="Times New Roman"/>
          <w:sz w:val="24"/>
          <w:szCs w:val="24"/>
          <w:lang w:eastAsia="zh-TW"/>
        </w:rPr>
        <w:t>：三位香港市民的生活狀況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56"/>
        <w:gridCol w:w="6294"/>
      </w:tblGrid>
      <w:tr w:rsidR="002D52CF" w:rsidRPr="007558C8" w14:paraId="7C9187C3" w14:textId="77777777" w:rsidTr="00AD3ABF">
        <w:tc>
          <w:tcPr>
            <w:tcW w:w="1634" w:type="pct"/>
          </w:tcPr>
          <w:p w14:paraId="41879B9A" w14:textId="77777777" w:rsidR="002D52CF" w:rsidRPr="007558C8" w:rsidRDefault="002D52CF" w:rsidP="00F03885">
            <w:pPr>
              <w:pStyle w:val="ae"/>
              <w:jc w:val="center"/>
              <w:rPr>
                <w:rFonts w:ascii="Times New Roman" w:eastAsia="細明體" w:hAnsi="Times New Roman" w:cs="Times New Roman"/>
                <w:noProof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noProof/>
                <w:lang w:eastAsia="zh-TW"/>
              </w:rPr>
              <w:drawing>
                <wp:inline distT="0" distB="0" distL="0" distR="0" wp14:anchorId="239A44DC" wp14:editId="13728351">
                  <wp:extent cx="700644" cy="726986"/>
                  <wp:effectExtent l="0" t="0" r="4445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88" cy="7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4FA2" w14:textId="780EE85E" w:rsidR="002D52CF" w:rsidRPr="007558C8" w:rsidRDefault="00BB3F46" w:rsidP="00F03885">
            <w:pPr>
              <w:pStyle w:val="ae"/>
              <w:jc w:val="center"/>
              <w:rPr>
                <w:rFonts w:ascii="Times New Roman" w:eastAsia="細明體" w:hAnsi="Times New Roman" w:cs="Times New Roman"/>
                <w:noProof/>
                <w:lang w:eastAsia="zh-TW"/>
              </w:rPr>
            </w:pPr>
            <w:r>
              <w:rPr>
                <w:rFonts w:ascii="Times New Roman" w:eastAsia="細明體" w:hAnsi="Times New Roman" w:cs="Times New Roman" w:hint="eastAsia"/>
                <w:noProof/>
                <w:lang w:eastAsia="zh-HK"/>
              </w:rPr>
              <w:t>一位</w:t>
            </w:r>
            <w:r w:rsidR="006B7C48" w:rsidRPr="007558C8">
              <w:rPr>
                <w:rFonts w:ascii="Times New Roman" w:eastAsia="細明體" w:hAnsi="Times New Roman" w:cs="Times New Roman"/>
                <w:noProof/>
                <w:lang w:eastAsia="zh-TW"/>
              </w:rPr>
              <w:t>已退休人士</w:t>
            </w:r>
          </w:p>
        </w:tc>
        <w:tc>
          <w:tcPr>
            <w:tcW w:w="3366" w:type="pct"/>
          </w:tcPr>
          <w:p w14:paraId="25DBCE99" w14:textId="2285E941" w:rsidR="002D52CF" w:rsidRPr="007558C8" w:rsidRDefault="006B7C48" w:rsidP="00AD3ABF">
            <w:pPr>
              <w:pStyle w:val="ae"/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雖然我已</w:t>
            </w:r>
            <w:r w:rsidR="004661E3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於五十歲時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退休，但我仍然可</w:t>
            </w:r>
            <w:r w:rsidR="00427EE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用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投資獲得的利息回報來維持生活。我享受退休生活，不</w:t>
            </w:r>
            <w:r w:rsidR="00BB3F46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想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找工作。</w:t>
            </w:r>
          </w:p>
        </w:tc>
      </w:tr>
      <w:tr w:rsidR="00777C45" w:rsidRPr="007558C8" w14:paraId="5282F946" w14:textId="77777777" w:rsidTr="00AD3ABF">
        <w:tc>
          <w:tcPr>
            <w:tcW w:w="1634" w:type="pct"/>
          </w:tcPr>
          <w:p w14:paraId="03103651" w14:textId="77777777" w:rsidR="00777C45" w:rsidRPr="007558C8" w:rsidRDefault="00777C45" w:rsidP="00F03885">
            <w:pPr>
              <w:pStyle w:val="ae"/>
              <w:jc w:val="center"/>
              <w:rPr>
                <w:rFonts w:ascii="Times New Roman" w:eastAsia="細明體" w:hAnsi="Times New Roman" w:cs="Times New Roman"/>
              </w:rPr>
            </w:pPr>
            <w:r w:rsidRPr="007558C8">
              <w:rPr>
                <w:rFonts w:ascii="Times New Roman" w:eastAsia="細明體" w:hAnsi="Times New Roman" w:cs="Times New Roman"/>
                <w:noProof/>
                <w:lang w:eastAsia="zh-TW"/>
              </w:rPr>
              <w:drawing>
                <wp:inline distT="0" distB="0" distL="0" distR="0" wp14:anchorId="5920B9C4" wp14:editId="2D8CFFEE">
                  <wp:extent cx="586740" cy="656491"/>
                  <wp:effectExtent l="0" t="0" r="3810" b="0"/>
                  <wp:docPr id="9" name="圖片 24" descr="一張含有 個人, 室外, 選手, 遊戲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圖片 24" descr="一張含有 個人, 室外, 選手, 遊戲 的圖片&#10;&#10;自動產生的描述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60"/>
                          <a:stretch/>
                        </pic:blipFill>
                        <pic:spPr bwMode="auto">
                          <a:xfrm>
                            <a:off x="0" y="0"/>
                            <a:ext cx="600844" cy="672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D6907D" w14:textId="4856D41F" w:rsidR="00777C45" w:rsidRPr="007558C8" w:rsidRDefault="00BB3F46" w:rsidP="00AD3ABF">
            <w:pPr>
              <w:jc w:val="center"/>
              <w:rPr>
                <w:rFonts w:ascii="Times New Roman" w:eastAsia="細明體" w:hAnsi="Times New Roman" w:cs="Times New Roman"/>
              </w:rPr>
            </w:pPr>
            <w:r>
              <w:rPr>
                <w:rFonts w:ascii="Times New Roman" w:eastAsia="細明體" w:hAnsi="Times New Roman" w:cs="Times New Roman" w:hint="eastAsia"/>
                <w:lang w:eastAsia="zh-HK"/>
              </w:rPr>
              <w:t>一位</w:t>
            </w:r>
            <w:r w:rsidR="006B7C48" w:rsidRPr="007558C8">
              <w:rPr>
                <w:rFonts w:ascii="Times New Roman" w:eastAsia="細明體" w:hAnsi="Times New Roman" w:cs="Times New Roman"/>
                <w:lang w:eastAsia="zh-TW"/>
              </w:rPr>
              <w:t>食品速遞員</w:t>
            </w:r>
          </w:p>
        </w:tc>
        <w:tc>
          <w:tcPr>
            <w:tcW w:w="3366" w:type="pct"/>
          </w:tcPr>
          <w:p w14:paraId="5E71E59F" w14:textId="06521EA2" w:rsidR="00777C45" w:rsidRPr="007558C8" w:rsidRDefault="006B7C48" w:rsidP="00BB3F46">
            <w:pPr>
              <w:pStyle w:val="ae"/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經過一場大病後，我無法全職工作，只能做</w:t>
            </w:r>
            <w:r w:rsidR="00BB3F46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兼職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食品速遞員。</w:t>
            </w:r>
          </w:p>
        </w:tc>
      </w:tr>
      <w:tr w:rsidR="002D52CF" w:rsidRPr="007558C8" w14:paraId="79DFAEED" w14:textId="77777777" w:rsidTr="00AD3ABF">
        <w:tc>
          <w:tcPr>
            <w:tcW w:w="1634" w:type="pct"/>
          </w:tcPr>
          <w:p w14:paraId="7BD47901" w14:textId="77777777" w:rsidR="002D52CF" w:rsidRPr="007558C8" w:rsidRDefault="002D52CF" w:rsidP="00F03885">
            <w:pPr>
              <w:jc w:val="center"/>
              <w:rPr>
                <w:rFonts w:ascii="Times New Roman" w:eastAsia="細明體" w:hAnsi="Times New Roman" w:cs="Times New Roman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noProof/>
                <w:lang w:eastAsia="zh-TW"/>
              </w:rPr>
              <w:drawing>
                <wp:inline distT="0" distB="0" distL="0" distR="0" wp14:anchorId="67C21858" wp14:editId="15430C1B">
                  <wp:extent cx="626501" cy="813352"/>
                  <wp:effectExtent l="0" t="0" r="2540" b="635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059" cy="81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B4348" w14:textId="074D980F" w:rsidR="002D52CF" w:rsidRPr="007558C8" w:rsidRDefault="00BB3F46" w:rsidP="00F03885">
            <w:pPr>
              <w:jc w:val="center"/>
              <w:rPr>
                <w:rFonts w:ascii="Times New Roman" w:eastAsia="細明體" w:hAnsi="Times New Roman" w:cs="Times New Roman"/>
                <w:noProof/>
                <w:lang w:eastAsia="zh-TW"/>
              </w:rPr>
            </w:pPr>
            <w:r>
              <w:rPr>
                <w:rFonts w:ascii="Times New Roman" w:eastAsia="細明體" w:hAnsi="Times New Roman" w:cs="Times New Roman" w:hint="eastAsia"/>
                <w:lang w:eastAsia="zh-HK"/>
              </w:rPr>
              <w:t>一位</w:t>
            </w:r>
            <w:r w:rsidR="006B7C48" w:rsidRPr="007558C8">
              <w:rPr>
                <w:rFonts w:ascii="Times New Roman" w:eastAsia="細明體" w:hAnsi="Times New Roman" w:cs="Times New Roman"/>
                <w:lang w:eastAsia="zh-TW"/>
              </w:rPr>
              <w:t>酒店</w:t>
            </w:r>
            <w:r w:rsidR="00B8340C">
              <w:rPr>
                <w:rFonts w:ascii="Times New Roman" w:eastAsia="細明體" w:hAnsi="Times New Roman" w:cs="Times New Roman" w:hint="eastAsia"/>
                <w:lang w:eastAsia="zh-TW"/>
              </w:rPr>
              <w:t>支援</w:t>
            </w:r>
            <w:r w:rsidR="006B7C48" w:rsidRPr="007558C8">
              <w:rPr>
                <w:rFonts w:ascii="Times New Roman" w:eastAsia="細明體" w:hAnsi="Times New Roman" w:cs="Times New Roman"/>
                <w:lang w:eastAsia="zh-TW"/>
              </w:rPr>
              <w:t>職員</w:t>
            </w:r>
          </w:p>
        </w:tc>
        <w:tc>
          <w:tcPr>
            <w:tcW w:w="3366" w:type="pct"/>
          </w:tcPr>
          <w:p w14:paraId="5431142C" w14:textId="701B0777" w:rsidR="002D52CF" w:rsidRPr="007558C8" w:rsidRDefault="006B7C48" w:rsidP="00AD3ABF">
            <w:pPr>
              <w:pStyle w:val="ae"/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我是一名中學畢業生。我每天工</w:t>
            </w:r>
            <w:r w:rsidR="00026B37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時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很長，但只</w:t>
            </w:r>
            <w:r w:rsidR="00AE2059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能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賺取很少</w:t>
            </w:r>
            <w:r w:rsidR="00BB3F46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收入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</w:tbl>
    <w:p w14:paraId="5EFA96CA" w14:textId="77777777" w:rsidR="00AE2059" w:rsidRPr="007558C8" w:rsidRDefault="00AE2059" w:rsidP="00647670">
      <w:pPr>
        <w:rPr>
          <w:rFonts w:ascii="Times New Roman" w:eastAsia="細明體" w:hAnsi="Times New Roman" w:cs="Times New Roman"/>
          <w:sz w:val="24"/>
          <w:szCs w:val="24"/>
          <w:lang w:eastAsia="zh-TW"/>
        </w:rPr>
      </w:pPr>
    </w:p>
    <w:p w14:paraId="1CC98611" w14:textId="24B57F9F" w:rsidR="00855727" w:rsidRPr="007558C8" w:rsidRDefault="00BB3F46" w:rsidP="00647670">
      <w:pPr>
        <w:rPr>
          <w:rFonts w:ascii="Times New Roman" w:eastAsia="細明體" w:hAnsi="Times New Roman" w:cs="Times New Roman"/>
          <w:lang w:eastAsia="zh-TW"/>
        </w:rPr>
      </w:pPr>
      <w:r w:rsidRPr="007558C8">
        <w:rPr>
          <w:rFonts w:ascii="Times New Roman" w:eastAsia="細明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574CF" wp14:editId="36099BDF">
                <wp:simplePos x="0" y="0"/>
                <wp:positionH relativeFrom="column">
                  <wp:posOffset>1047509</wp:posOffset>
                </wp:positionH>
                <wp:positionV relativeFrom="paragraph">
                  <wp:posOffset>1483424</wp:posOffset>
                </wp:positionV>
                <wp:extent cx="4265295" cy="1383175"/>
                <wp:effectExtent l="495300" t="0" r="40005" b="45720"/>
                <wp:wrapNone/>
                <wp:docPr id="15" name="雲朵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295" cy="1383175"/>
                        </a:xfrm>
                        <a:prstGeom prst="cloudCallout">
                          <a:avLst>
                            <a:gd name="adj1" fmla="val -60592"/>
                            <a:gd name="adj2" fmla="val 234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3CAD2" w14:textId="1B9C3C8A" w:rsidR="00E34CB9" w:rsidRPr="00F15C9D" w:rsidRDefault="00E34CB9" w:rsidP="00770306">
                            <w:pPr>
                              <w:spacing w:line="240" w:lineRule="auto"/>
                              <w:ind w:left="-90" w:right="-151"/>
                              <w:jc w:val="both"/>
                              <w:rPr>
                                <w:rFonts w:ascii="新細明體" w:eastAsia="新細明體" w:hAnsi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15C9D">
                              <w:rPr>
                                <w:rFonts w:ascii="新細明體" w:eastAsia="新細明體" w:hAnsi="新細明體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現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時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一個不</w:t>
                            </w:r>
                            <w:r w:rsidR="00FF449B" w:rsidRPr="00FF449B">
                              <w:rPr>
                                <w:rFonts w:ascii="Times New Roman" w:eastAsia="新細明體" w:hAnsi="Times New Roman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包括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飲料的午餐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飯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盒</w:t>
                            </w:r>
                            <w:r w:rsidR="00FF449B" w:rsidRPr="00FF449B">
                              <w:rPr>
                                <w:rFonts w:ascii="Times New Roman" w:eastAsia="新細明體" w:hAnsi="Times New Roman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val="x-none" w:eastAsia="zh-TW"/>
                              </w:rPr>
                              <w:t>的價錢是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39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港元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FF449B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即是</w:t>
                            </w:r>
                            <w:r w:rsidR="00FF449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在現時的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最低工資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一小時的工資無法負擔一個午餐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飯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盒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的支出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574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5" o:spid="_x0000_s1029" type="#_x0000_t106" style="position:absolute;margin-left:82.5pt;margin-top:116.8pt;width:335.85pt;height:10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" adj="-2288,15860" fillcolor="white [3201]" strokecolor="#70ad47 [3209]" strokeweight="1pt">
                <v:stroke joinstyle="miter"/>
                <v:textbox>
                  <w:txbxContent>
                    <w:p w14:paraId="0993CAD2" w14:textId="1B9C3C8A" w:rsidR="00E34CB9" w:rsidRPr="00F15C9D" w:rsidRDefault="00E34CB9" w:rsidP="00770306">
                      <w:pPr>
                        <w:spacing w:line="240" w:lineRule="auto"/>
                        <w:ind w:left="-90" w:right="-151"/>
                        <w:jc w:val="both"/>
                        <w:rPr>
                          <w:rFonts w:ascii="新細明體" w:eastAsia="新細明體" w:hAnsi="新細明體"/>
                          <w:sz w:val="24"/>
                          <w:szCs w:val="24"/>
                          <w:lang w:eastAsia="zh-TW"/>
                        </w:rPr>
                      </w:pPr>
                      <w:r w:rsidRPr="00F15C9D">
                        <w:rPr>
                          <w:rFonts w:ascii="新細明體" w:eastAsia="新細明體" w:hAnsi="新細明體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現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時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一個不</w:t>
                      </w:r>
                      <w:r w:rsidR="00FF449B" w:rsidRPr="00FF449B">
                        <w:rPr>
                          <w:rFonts w:ascii="Times New Roman" w:eastAsia="新細明體" w:hAnsi="Times New Roman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包括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飲料的午餐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飯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盒</w:t>
                      </w:r>
                      <w:r w:rsidR="00FF449B" w:rsidRPr="00FF449B">
                        <w:rPr>
                          <w:rFonts w:ascii="Times New Roman" w:eastAsia="新細明體" w:hAnsi="Times New Roman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val="x-none" w:eastAsia="zh-TW"/>
                        </w:rPr>
                        <w:t>的價錢是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39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港元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。</w:t>
                      </w:r>
                      <w:r w:rsidR="00FF449B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即是</w:t>
                      </w:r>
                      <w:r w:rsidR="00FF449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在現時的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最低工資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一小時的工資無法負擔一個午餐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飯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盒</w:t>
                      </w:r>
                      <w:r>
                        <w:rPr>
                          <w:rFonts w:ascii="新細明體" w:eastAsia="新細明體" w:hAnsi="新細明體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的支出</w:t>
                      </w:r>
                      <w:r>
                        <w:rPr>
                          <w:rFonts w:ascii="新細明體" w:eastAsia="新細明體" w:hAnsi="新細明體" w:cs="Times New Roman" w:hint="eastAsia"/>
                          <w:sz w:val="24"/>
                          <w:szCs w:val="24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8340C" w:rsidRPr="007558C8">
        <w:rPr>
          <w:rFonts w:ascii="Times New Roman" w:eastAsia="細明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E2574" wp14:editId="7CE398AF">
                <wp:simplePos x="0" y="0"/>
                <wp:positionH relativeFrom="column">
                  <wp:posOffset>1708785</wp:posOffset>
                </wp:positionH>
                <wp:positionV relativeFrom="paragraph">
                  <wp:posOffset>2904490</wp:posOffset>
                </wp:positionV>
                <wp:extent cx="3212465" cy="1057275"/>
                <wp:effectExtent l="19050" t="0" r="121285" b="47625"/>
                <wp:wrapNone/>
                <wp:docPr id="21" name="雲朵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465" cy="1057275"/>
                        </a:xfrm>
                        <a:prstGeom prst="cloudCallout">
                          <a:avLst>
                            <a:gd name="adj1" fmla="val 51579"/>
                            <a:gd name="adj2" fmla="val 4014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D38E3" w14:textId="720A7048" w:rsidR="00E34CB9" w:rsidRPr="00F15C9D" w:rsidRDefault="00E34CB9" w:rsidP="00AC7A6C">
                            <w:pPr>
                              <w:jc w:val="center"/>
                              <w:rPr>
                                <w:rFonts w:ascii="新細明體" w:eastAsia="新細明體" w:hAnsi="新細明體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15C9D">
                              <w:rPr>
                                <w:rFonts w:ascii="新細明體" w:eastAsia="新細明體" w:hAnsi="新細明體" w:cs="Times New Roman" w:hint="eastAsia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lang w:eastAsia="zh-TW"/>
                              </w:rPr>
                              <w:t>提高最低工資將導致更多人失業</w:t>
                            </w:r>
                            <w:r>
                              <w:rPr>
                                <w:rFonts w:ascii="新細明體" w:eastAsia="新細明體" w:hAnsi="新細明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E25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21" o:spid="_x0000_s1030" type="#_x0000_t106" style="position:absolute;margin-left:134.55pt;margin-top:228.7pt;width:252.9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" adj="21941,19472" fillcolor="white [3201]" strokecolor="#ed7d31 [3205]" strokeweight="1pt">
                <v:stroke joinstyle="miter"/>
                <v:textbox>
                  <w:txbxContent>
                    <w:p w14:paraId="17DD38E3" w14:textId="720A7048" w:rsidR="00E34CB9" w:rsidRPr="00F15C9D" w:rsidRDefault="00E34CB9" w:rsidP="00AC7A6C">
                      <w:pPr>
                        <w:jc w:val="center"/>
                        <w:rPr>
                          <w:rFonts w:ascii="新細明體" w:eastAsia="新細明體" w:hAnsi="新細明體" w:cs="Times New Roman"/>
                          <w:sz w:val="24"/>
                          <w:szCs w:val="24"/>
                          <w:lang w:eastAsia="zh-TW"/>
                        </w:rPr>
                      </w:pPr>
                      <w:r w:rsidRPr="00F15C9D">
                        <w:rPr>
                          <w:rFonts w:ascii="新細明體" w:eastAsia="新細明體" w:hAnsi="新細明體" w:cs="Times New Roman" w:hint="eastAsia"/>
                          <w:color w:val="222222"/>
                          <w:sz w:val="24"/>
                          <w:szCs w:val="24"/>
                          <w:shd w:val="clear" w:color="auto" w:fill="FFFFFF"/>
                          <w:lang w:eastAsia="zh-TW"/>
                        </w:rPr>
                        <w:t>提高最低工資將導致更多人失業</w:t>
                      </w:r>
                      <w:r>
                        <w:rPr>
                          <w:rFonts w:ascii="新細明體" w:eastAsia="新細明體" w:hAnsi="新細明體" w:cs="Times New Roman" w:hint="eastAsia"/>
                          <w:sz w:val="24"/>
                          <w:szCs w:val="24"/>
                          <w:lang w:eastAsia="zh-T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E2059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資料</w:t>
      </w:r>
      <w:r w:rsidR="00B067DE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D</w:t>
      </w:r>
      <w:r w:rsidR="00AE2059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：</w:t>
      </w:r>
      <w:r w:rsidR="00044EAB">
        <w:rPr>
          <w:rFonts w:ascii="Times New Roman" w:eastAsia="細明體" w:hAnsi="Times New Roman" w:cs="Times New Roman" w:hint="eastAsia"/>
          <w:sz w:val="24"/>
          <w:szCs w:val="24"/>
          <w:lang w:eastAsia="zh-HK"/>
        </w:rPr>
        <w:t>一些關於</w:t>
      </w:r>
      <w:r w:rsidR="00AE2059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香港最低工資的</w:t>
      </w:r>
      <w:r w:rsidR="00044EAB">
        <w:rPr>
          <w:rFonts w:ascii="Times New Roman" w:eastAsia="細明體" w:hAnsi="Times New Roman" w:cs="Times New Roman" w:hint="eastAsia"/>
          <w:sz w:val="24"/>
          <w:szCs w:val="24"/>
          <w:lang w:eastAsia="zh-HK"/>
        </w:rPr>
        <w:t>事實</w:t>
      </w:r>
      <w:r w:rsidR="00AE2059" w:rsidRPr="007558C8">
        <w:rPr>
          <w:rFonts w:ascii="Times New Roman" w:eastAsia="細明體" w:hAnsi="Times New Roman" w:cs="Times New Roman"/>
          <w:sz w:val="24"/>
          <w:szCs w:val="24"/>
          <w:lang w:eastAsia="zh-TW"/>
        </w:rPr>
        <w:t>及意見</w:t>
      </w:r>
      <w:r w:rsidR="00C62368" w:rsidRPr="007558C8">
        <w:rPr>
          <w:rFonts w:ascii="Times New Roman" w:eastAsia="細明體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D835F5" wp14:editId="0D886E23">
                <wp:simplePos x="0" y="0"/>
                <wp:positionH relativeFrom="margin">
                  <wp:align>left</wp:align>
                </wp:positionH>
                <wp:positionV relativeFrom="paragraph">
                  <wp:posOffset>297815</wp:posOffset>
                </wp:positionV>
                <wp:extent cx="5914390" cy="4524375"/>
                <wp:effectExtent l="0" t="0" r="1016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439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9E6A" w14:textId="16B63E14" w:rsidR="00E34CB9" w:rsidRPr="007558C8" w:rsidRDefault="00E34CB9" w:rsidP="00F038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15C9D">
                              <w:rPr>
                                <w:rFonts w:ascii="新細明體" w:eastAsia="新細明體" w:hAnsi="新細明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為紓緩低收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入問題，法定最低工資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由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2011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日開始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實</w:t>
                            </w:r>
                            <w:r w:rsidR="00BB3F46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施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由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2019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年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月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日起，法定最低工資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調升</w:t>
                            </w:r>
                            <w:r w:rsidR="00427EE5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至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每小時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37.5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港元。最近，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負責檢</w:t>
                            </w:r>
                            <w:r w:rsidR="00044EAB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討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最低工資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的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委員會成員未能就新</w:t>
                            </w:r>
                            <w:r w:rsidR="00FF449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的工</w:t>
                            </w:r>
                            <w:r w:rsidR="00FF449B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資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水平達成共識。勞方代表要求加薪至</w:t>
                            </w:r>
                            <w:r w:rsidR="00FF449B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最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少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39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港元，可是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資方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代表則堅持將其維持在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37.5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港元或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只</w:t>
                            </w:r>
                            <w:r w:rsidR="00BB3F46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調</w:t>
                            </w:r>
                            <w:r w:rsidR="00BB3F46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升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至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38</w:t>
                            </w: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港元。</w:t>
                            </w:r>
                          </w:p>
                          <w:p w14:paraId="7FA531E3" w14:textId="7F77BF88" w:rsidR="00E34CB9" w:rsidRPr="007558C8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2FFBBE2B" w14:textId="51AE6179" w:rsidR="00E34CB9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eastAsia="新細明體" w:hAnsi="Helvetica" w:cs="Helvetica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29DE38CC" w14:textId="77777777" w:rsidR="00E34CB9" w:rsidRPr="00465C2F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eastAsia="新細明體" w:hAnsi="Helvetica" w:cs="Helvetica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14:paraId="136864A3" w14:textId="497455DB" w:rsidR="00E34CB9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F0EA07B" wp14:editId="3F2F5411">
                                  <wp:extent cx="882595" cy="882595"/>
                                  <wp:effectExtent l="0" t="0" r="0" b="0"/>
                                  <wp:docPr id="10" name="圖片 10" descr="一張含有 箭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" descr="一張含有 箭 的圖片&#10;&#10;自動產生的描述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88" cy="885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52D6B" w14:textId="4B43FCA4" w:rsidR="00E34CB9" w:rsidRPr="00D4612C" w:rsidRDefault="00427EE5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558C8"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  <w:t>勞方</w:t>
                            </w:r>
                            <w:r w:rsidR="00E34CB9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代表</w:t>
                            </w:r>
                          </w:p>
                          <w:p w14:paraId="381AD455" w14:textId="7850958B" w:rsidR="00E34CB9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85FF70" w14:textId="11F867A5" w:rsidR="00E34CB9" w:rsidRDefault="00E34CB9" w:rsidP="00AC7A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01ACE4DC" wp14:editId="56A8C92F">
                                  <wp:extent cx="890546" cy="890546"/>
                                  <wp:effectExtent l="0" t="0" r="5080" b="508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圖片 11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34" cy="895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B94312" w14:textId="0A3FF7D9" w:rsidR="00E34CB9" w:rsidRPr="00D4612C" w:rsidRDefault="00427EE5" w:rsidP="00D461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資方</w:t>
                            </w:r>
                            <w:r w:rsidR="00E34CB9">
                              <w:rPr>
                                <w:rFonts w:ascii="Times New Roman" w:eastAsia="新細明體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代表</w:t>
                            </w:r>
                          </w:p>
                          <w:p w14:paraId="5FA8CB63" w14:textId="6AC3390D" w:rsidR="00E34CB9" w:rsidRDefault="00E34CB9" w:rsidP="00AD3A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lang w:eastAsia="zh-TW"/>
                              </w:rPr>
                              <w:t>參考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lang w:eastAsia="zh-TW"/>
                              </w:rPr>
                              <w:t>整</w:t>
                            </w:r>
                            <w:r w:rsidR="00044EAB">
                              <w:rPr>
                                <w:rFonts w:ascii="Times New Roman" w:eastAsia="新細明體" w:hAnsi="Times New Roman" w:cs="Times New Roman"/>
                                <w:lang w:eastAsia="zh-TW"/>
                              </w:rPr>
                              <w:t>理</w:t>
                            </w:r>
                            <w:r w:rsidR="00044EAB">
                              <w:rPr>
                                <w:rFonts w:ascii="Times New Roman" w:eastAsia="新細明體" w:hAnsi="Times New Roman" w:cs="Times New Roman" w:hint="eastAsia"/>
                                <w:lang w:eastAsia="zh-TW"/>
                              </w:rPr>
                              <w:t>自</w:t>
                            </w:r>
                            <w:r w:rsidR="000A1677" w:rsidRPr="008228CE">
                              <w:rPr>
                                <w:rFonts w:ascii="細明體" w:eastAsia="細明體" w:hAnsi="細明體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hyperlink r:id="rId14" w:history="1">
                              <w:r w:rsidR="00794506" w:rsidRPr="00283B26">
                                <w:rPr>
                                  <w:rStyle w:val="a4"/>
                                  <w:rFonts w:ascii="Times New Roman" w:hAnsi="Times New Roman" w:cs="Times New Roman"/>
                                  <w:lang w:eastAsia="zh-TW"/>
                                </w:rPr>
                                <w:t>https://www.scmp.com/news/hong-kong/society/article/3102924/hong-kong-commission-members-fail-reach-consensus-minimum</w:t>
                              </w:r>
                            </w:hyperlink>
                          </w:p>
                          <w:p w14:paraId="7BDABF00" w14:textId="77777777" w:rsidR="00E34CB9" w:rsidRDefault="00E34CB9" w:rsidP="008557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35F5" id="文字方塊 2" o:spid="_x0000_s1031" type="#_x0000_t202" style="position:absolute;margin-left:0;margin-top:23.45pt;width:465.7pt;height:356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">
                <v:textbox>
                  <w:txbxContent>
                    <w:p w14:paraId="4A899E6A" w14:textId="16B63E14" w:rsidR="00E34CB9" w:rsidRPr="007558C8" w:rsidRDefault="00E34CB9" w:rsidP="00F038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F15C9D">
                        <w:rPr>
                          <w:rFonts w:ascii="新細明體" w:eastAsia="新細明體" w:hAnsi="新細明體" w:cs="Times New Roman" w:hint="eastAsia"/>
                          <w:sz w:val="24"/>
                          <w:szCs w:val="24"/>
                          <w:lang w:eastAsia="zh-TW"/>
                        </w:rPr>
                        <w:t>為</w:t>
                      </w:r>
                      <w:proofErr w:type="gramStart"/>
                      <w:r w:rsidRPr="00F15C9D">
                        <w:rPr>
                          <w:rFonts w:ascii="新細明體" w:eastAsia="新細明體" w:hAnsi="新細明體" w:cs="Times New Roman" w:hint="eastAsia"/>
                          <w:sz w:val="24"/>
                          <w:szCs w:val="24"/>
                          <w:lang w:eastAsia="zh-TW"/>
                        </w:rPr>
                        <w:t>紓緩低</w:t>
                      </w:r>
                      <w:proofErr w:type="gramEnd"/>
                      <w:r w:rsidRPr="00F15C9D">
                        <w:rPr>
                          <w:rFonts w:ascii="新細明體" w:eastAsia="新細明體" w:hAnsi="新細明體" w:cs="Times New Roman" w:hint="eastAsia"/>
                          <w:sz w:val="24"/>
                          <w:szCs w:val="24"/>
                          <w:lang w:eastAsia="zh-TW"/>
                        </w:rPr>
                        <w:t>收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入問題，法定最低工資</w:t>
                      </w:r>
                      <w:r w:rsidR="00044EA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由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2011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5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1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日開始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實</w:t>
                      </w:r>
                      <w:r w:rsidR="00BB3F46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施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。</w:t>
                      </w:r>
                      <w:r w:rsidR="00044EA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由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2019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年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5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月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1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日起，法定最低工資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調升</w:t>
                      </w:r>
                      <w:r w:rsidR="00427EE5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至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每小時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37.5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港元。最近，</w:t>
                      </w:r>
                      <w:r w:rsidR="00044EA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負責檢</w:t>
                      </w:r>
                      <w:r w:rsidR="00044EAB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討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最低工資</w:t>
                      </w:r>
                      <w:r w:rsidR="00044EA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的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委員會成員未能就新</w:t>
                      </w:r>
                      <w:r w:rsidR="00FF449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的工</w:t>
                      </w:r>
                      <w:r w:rsidR="00FF449B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資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水平達成共識。勞方代表要求加薪至</w:t>
                      </w:r>
                      <w:r w:rsidR="00FF449B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最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少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39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港元，可是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資方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代表則堅持將其維持在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37.5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港元或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只</w:t>
                      </w:r>
                      <w:r w:rsidR="00BB3F46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調</w:t>
                      </w:r>
                      <w:r w:rsidR="00BB3F46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升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至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38</w:t>
                      </w: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港元。</w:t>
                      </w:r>
                    </w:p>
                    <w:p w14:paraId="7FA531E3" w14:textId="7F77BF88" w:rsidR="00E34CB9" w:rsidRPr="007558C8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</w:p>
                    <w:p w14:paraId="2FFBBE2B" w14:textId="51AE6179" w:rsidR="00E34CB9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eastAsia="新細明體" w:hAnsi="Helvetica" w:cs="Helvetica"/>
                          <w:sz w:val="26"/>
                          <w:szCs w:val="26"/>
                          <w:lang w:eastAsia="zh-TW"/>
                        </w:rPr>
                      </w:pPr>
                    </w:p>
                    <w:p w14:paraId="29DE38CC" w14:textId="77777777" w:rsidR="00E34CB9" w:rsidRPr="00465C2F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eastAsia="新細明體" w:hAnsi="Helvetica" w:cs="Helvetica"/>
                          <w:sz w:val="26"/>
                          <w:szCs w:val="26"/>
                          <w:lang w:eastAsia="zh-TW"/>
                        </w:rPr>
                      </w:pPr>
                    </w:p>
                    <w:p w14:paraId="136864A3" w14:textId="497455DB" w:rsidR="00E34CB9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zh-TW"/>
                        </w:rPr>
                        <w:drawing>
                          <wp:inline distT="0" distB="0" distL="0" distR="0" wp14:anchorId="0F0EA07B" wp14:editId="3F2F5411">
                            <wp:extent cx="882595" cy="882595"/>
                            <wp:effectExtent l="0" t="0" r="0" b="0"/>
                            <wp:docPr id="10" name="圖片 10" descr="一張含有 箭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2" descr="一張含有 箭 的圖片&#10;&#10;自動產生的描述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688" cy="885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52D6B" w14:textId="4B43FCA4" w:rsidR="00E34CB9" w:rsidRPr="00D4612C" w:rsidRDefault="00427EE5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 w:rsidRPr="007558C8"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  <w:t>勞方</w:t>
                      </w:r>
                      <w:r w:rsidR="00E34CB9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代表</w:t>
                      </w:r>
                    </w:p>
                    <w:p w14:paraId="381AD455" w14:textId="7850958B" w:rsidR="00E34CB9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85FF70" w14:textId="11F867A5" w:rsidR="00E34CB9" w:rsidRDefault="00E34CB9" w:rsidP="00AC7A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新細明體" w:hAnsi="Times New Roman" w:cs="Times New Roman"/>
                          <w:noProof/>
                          <w:lang w:eastAsia="zh-TW"/>
                        </w:rPr>
                        <w:drawing>
                          <wp:inline distT="0" distB="0" distL="0" distR="0" wp14:anchorId="01ACE4DC" wp14:editId="56A8C92F">
                            <wp:extent cx="890546" cy="890546"/>
                            <wp:effectExtent l="0" t="0" r="5080" b="508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圖片 11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934" cy="895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B94312" w14:textId="0A3FF7D9" w:rsidR="00E34CB9" w:rsidRPr="00D4612C" w:rsidRDefault="00427EE5" w:rsidP="00D4612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資方</w:t>
                      </w:r>
                      <w:r w:rsidR="00E34CB9">
                        <w:rPr>
                          <w:rFonts w:ascii="Times New Roman" w:eastAsia="新細明體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代表</w:t>
                      </w:r>
                    </w:p>
                    <w:p w14:paraId="5FA8CB63" w14:textId="6AC3390D" w:rsidR="00E34CB9" w:rsidRDefault="00E34CB9" w:rsidP="00AD3AB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lang w:eastAsia="zh-TW"/>
                        </w:rPr>
                        <w:t>參考</w:t>
                      </w:r>
                      <w:r w:rsidR="00044EAB">
                        <w:rPr>
                          <w:rFonts w:ascii="Times New Roman" w:eastAsia="新細明體" w:hAnsi="Times New Roman" w:cs="Times New Roman" w:hint="eastAsia"/>
                          <w:lang w:eastAsia="zh-TW"/>
                        </w:rPr>
                        <w:t>整</w:t>
                      </w:r>
                      <w:r w:rsidR="00044EAB">
                        <w:rPr>
                          <w:rFonts w:ascii="Times New Roman" w:eastAsia="新細明體" w:hAnsi="Times New Roman" w:cs="Times New Roman"/>
                          <w:lang w:eastAsia="zh-TW"/>
                        </w:rPr>
                        <w:t>理</w:t>
                      </w:r>
                      <w:proofErr w:type="gramStart"/>
                      <w:r w:rsidR="00044EAB">
                        <w:rPr>
                          <w:rFonts w:ascii="Times New Roman" w:eastAsia="新細明體" w:hAnsi="Times New Roman" w:cs="Times New Roman" w:hint="eastAsia"/>
                          <w:lang w:eastAsia="zh-TW"/>
                        </w:rPr>
                        <w:t>自</w:t>
                      </w:r>
                      <w:proofErr w:type="gramEnd"/>
                      <w:r w:rsidR="000A1677" w:rsidRPr="008228CE">
                        <w:rPr>
                          <w:rFonts w:ascii="細明體" w:eastAsia="細明體" w:hAnsi="細明體" w:cs="Times New Roman" w:hint="eastAsia"/>
                          <w:sz w:val="24"/>
                          <w:szCs w:val="24"/>
                          <w:lang w:eastAsia="zh-TW"/>
                        </w:rPr>
                        <w:t>：</w:t>
                      </w:r>
                      <w:hyperlink r:id="rId17" w:history="1">
                        <w:r w:rsidR="00794506" w:rsidRPr="00283B26">
                          <w:rPr>
                            <w:rStyle w:val="Hyperlink"/>
                            <w:rFonts w:ascii="Times New Roman" w:hAnsi="Times New Roman" w:cs="Times New Roman"/>
                            <w:lang w:eastAsia="zh-TW"/>
                          </w:rPr>
                          <w:t>https://www.scmp.com/news/hong-kong/society/article/3102924/hong-kong-commission-members-fail-reach-consensus-minimum</w:t>
                        </w:r>
                      </w:hyperlink>
                    </w:p>
                    <w:p w14:paraId="7BDABF00" w14:textId="77777777" w:rsidR="00E34CB9" w:rsidRDefault="00E34CB9" w:rsidP="008557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5AA59E" w14:textId="1EEB9D51" w:rsidR="00B61B37" w:rsidRPr="008228CE" w:rsidRDefault="00AE2059" w:rsidP="00AD3ABF">
      <w:pPr>
        <w:tabs>
          <w:tab w:val="left" w:pos="2317"/>
        </w:tabs>
        <w:rPr>
          <w:rFonts w:ascii="細明體" w:eastAsia="細明體" w:hAnsi="細明體" w:cs="Times New Roman"/>
          <w:sz w:val="24"/>
          <w:szCs w:val="24"/>
          <w:lang w:eastAsia="zh-TW"/>
        </w:rPr>
      </w:pPr>
      <w:bookmarkStart w:id="0" w:name="_Hlk54603645"/>
      <w:r w:rsidRPr="008228CE">
        <w:rPr>
          <w:rFonts w:ascii="細明體" w:eastAsia="細明體" w:hAnsi="細明體" w:cs="Times New Roman" w:hint="eastAsia"/>
          <w:sz w:val="24"/>
          <w:szCs w:val="24"/>
          <w:lang w:eastAsia="zh-TW"/>
        </w:rPr>
        <w:lastRenderedPageBreak/>
        <w:t>資料</w:t>
      </w:r>
      <w:r w:rsidR="00B067DE" w:rsidRPr="009E18E3">
        <w:rPr>
          <w:rFonts w:ascii="Times New Roman" w:eastAsia="細明體" w:hAnsi="Times New Roman" w:cs="Times New Roman"/>
          <w:sz w:val="24"/>
          <w:szCs w:val="24"/>
          <w:lang w:eastAsia="zh-TW"/>
        </w:rPr>
        <w:t>E</w:t>
      </w:r>
      <w:r w:rsidRPr="008228CE">
        <w:rPr>
          <w:rFonts w:ascii="細明體" w:eastAsia="細明體" w:hAnsi="細明體" w:cs="Times New Roman" w:hint="eastAsia"/>
          <w:sz w:val="24"/>
          <w:szCs w:val="24"/>
          <w:lang w:eastAsia="zh-TW"/>
        </w:rPr>
        <w:t>：透過改變財政政策以</w:t>
      </w:r>
      <w:r w:rsidR="0037362F" w:rsidRPr="00F15C9D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紓緩</w:t>
      </w:r>
      <w:r w:rsidRPr="008228CE">
        <w:rPr>
          <w:rFonts w:ascii="細明體" w:eastAsia="細明體" w:hAnsi="細明體" w:cs="Times New Roman" w:hint="eastAsia"/>
          <w:sz w:val="24"/>
          <w:szCs w:val="24"/>
          <w:lang w:eastAsia="zh-TW"/>
        </w:rPr>
        <w:t>收入不均的建議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1B37" w:rsidRPr="007558C8" w14:paraId="7299A2EC" w14:textId="77777777" w:rsidTr="00526CFF">
        <w:trPr>
          <w:trHeight w:val="2393"/>
        </w:trPr>
        <w:tc>
          <w:tcPr>
            <w:tcW w:w="9350" w:type="dxa"/>
          </w:tcPr>
          <w:p w14:paraId="3C76CCE9" w14:textId="7394BDE6" w:rsidR="00192AB0" w:rsidRPr="007558C8" w:rsidRDefault="00192AB0" w:rsidP="00192AB0">
            <w:pPr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最近，一位經濟學家在</w:t>
            </w:r>
            <w:r w:rsidR="00D14867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一本</w:t>
            </w:r>
            <w:r w:rsidR="00044DC6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財經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雜誌上撰文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表示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，亞洲國家需要提高稅收</w:t>
            </w:r>
            <w:r w:rsidR="0037362F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，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以幫助其低收入人士脫貧。現時，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逾八成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的亞洲</w:t>
            </w:r>
            <w:r w:rsidR="009F39EC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人生活在</w:t>
            </w:r>
            <w:r w:rsidR="009F39EC" w:rsidRPr="008228CE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收入不均</w:t>
            </w:r>
            <w:r w:rsidR="009F39EC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正</w:t>
            </w:r>
            <w:r w:rsidR="009F39EC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加劇</w:t>
            </w:r>
            <w:r w:rsidR="009F39EC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的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國家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349FE8A7" w14:textId="77777777" w:rsidR="00192AB0" w:rsidRPr="007558C8" w:rsidRDefault="00192AB0" w:rsidP="00192AB0">
            <w:pPr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</w:p>
          <w:p w14:paraId="40CAAF9E" w14:textId="23169654" w:rsidR="00192AB0" w:rsidRPr="007558C8" w:rsidRDefault="00192AB0" w:rsidP="00192AB0">
            <w:pPr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他認為，財政政策可以發揮重要作用。首先，政府應加大投資，改善</w:t>
            </w:r>
            <w:r w:rsidR="00A6458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人</w:t>
            </w:r>
            <w:r w:rsidR="00690424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民獲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得教育和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醫療服務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的機會。</w:t>
            </w:r>
            <w:r w:rsidR="00A6458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第二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，政府應改用</w:t>
            </w:r>
            <w:r w:rsidR="00A6458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更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累進</w:t>
            </w:r>
            <w:r w:rsidR="00A6458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稅</w:t>
            </w:r>
            <w:r w:rsidR="008228CE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制</w:t>
            </w:r>
            <w:r w:rsidR="00A64585" w:rsidRPr="00A64585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TW"/>
              </w:rPr>
              <w:t>以取得更多收入來支持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公共</w:t>
            </w:r>
            <w:r w:rsidR="00A01ACC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支出</w:t>
            </w:r>
            <w:r w:rsidR="00690424">
              <w:rPr>
                <w:rFonts w:ascii="Times New Roman" w:eastAsia="細明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69042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增加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，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從而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減少</w:t>
            </w:r>
            <w:r w:rsidR="0037362F" w:rsidRPr="008228CE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收入不均</w:t>
            </w:r>
            <w:r w:rsidR="006A4FB4"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的情況</w:t>
            </w:r>
            <w:r w:rsidRPr="007558C8"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3F2280AC" w14:textId="77777777" w:rsidR="00AE2059" w:rsidRPr="007558C8" w:rsidRDefault="00AE2059" w:rsidP="00011E34">
            <w:pPr>
              <w:jc w:val="both"/>
              <w:rPr>
                <w:rFonts w:ascii="Times New Roman" w:eastAsia="細明體" w:hAnsi="Times New Roman" w:cs="Times New Roman"/>
                <w:sz w:val="24"/>
                <w:szCs w:val="24"/>
                <w:lang w:eastAsia="zh-TW"/>
              </w:rPr>
            </w:pPr>
          </w:p>
          <w:p w14:paraId="1E3BAE47" w14:textId="5910DD2B" w:rsidR="00C97411" w:rsidRPr="007558C8" w:rsidRDefault="0013224C" w:rsidP="00011E34">
            <w:pPr>
              <w:jc w:val="both"/>
              <w:rPr>
                <w:rFonts w:ascii="Times New Roman" w:eastAsia="細明體" w:hAnsi="Times New Roman" w:cs="Times New Roman"/>
                <w:lang w:eastAsia="zh-TW"/>
              </w:rPr>
            </w:pPr>
            <w:r w:rsidRPr="007558C8">
              <w:rPr>
                <w:rFonts w:ascii="Times New Roman" w:eastAsia="細明體" w:hAnsi="Times New Roman" w:cs="Times New Roman"/>
                <w:lang w:eastAsia="zh-TW"/>
              </w:rPr>
              <w:t>參考</w:t>
            </w:r>
            <w:r w:rsidR="00B87EB8">
              <w:rPr>
                <w:rFonts w:ascii="Times New Roman" w:eastAsia="新細明體" w:hAnsi="Times New Roman" w:cs="Times New Roman" w:hint="eastAsia"/>
                <w:lang w:eastAsia="zh-TW"/>
              </w:rPr>
              <w:t>整</w:t>
            </w:r>
            <w:r w:rsidR="00B87EB8">
              <w:rPr>
                <w:rFonts w:ascii="Times New Roman" w:eastAsia="新細明體" w:hAnsi="Times New Roman" w:cs="Times New Roman"/>
                <w:lang w:eastAsia="zh-TW"/>
              </w:rPr>
              <w:t>理</w:t>
            </w:r>
            <w:r w:rsidR="00B87EB8">
              <w:rPr>
                <w:rFonts w:ascii="Times New Roman" w:eastAsia="新細明體" w:hAnsi="Times New Roman" w:cs="Times New Roman" w:hint="eastAsia"/>
                <w:lang w:eastAsia="zh-TW"/>
              </w:rPr>
              <w:t>自</w:t>
            </w:r>
            <w:r w:rsidR="004661E3" w:rsidRPr="008228CE">
              <w:rPr>
                <w:rFonts w:ascii="細明體" w:eastAsia="細明體" w:hAnsi="細明體" w:cs="Times New Roman" w:hint="eastAsia"/>
                <w:sz w:val="24"/>
                <w:szCs w:val="24"/>
                <w:lang w:eastAsia="zh-TW"/>
              </w:rPr>
              <w:t>：</w:t>
            </w:r>
            <w:hyperlink r:id="rId18" w:history="1">
              <w:r w:rsidR="00C97411" w:rsidRPr="007558C8">
                <w:rPr>
                  <w:rStyle w:val="a4"/>
                  <w:rFonts w:ascii="Times New Roman" w:eastAsia="細明體" w:hAnsi="Times New Roman" w:cs="Times New Roman"/>
                  <w:lang w:eastAsia="zh-TW"/>
                </w:rPr>
                <w:t>https://www.scmp.com/comment/article/1581091/hong-kong-should-reform-its-tax-structure-redistribute-wealth</w:t>
              </w:r>
            </w:hyperlink>
          </w:p>
        </w:tc>
      </w:tr>
      <w:bookmarkEnd w:id="0"/>
    </w:tbl>
    <w:p w14:paraId="355EB928" w14:textId="0B9E7722" w:rsidR="00777C0D" w:rsidRPr="008228CE" w:rsidRDefault="00777C0D" w:rsidP="00CD0EC7">
      <w:pPr>
        <w:rPr>
          <w:rFonts w:ascii="細明體" w:eastAsia="細明體" w:hAnsi="細明體" w:cs="Times New Roman"/>
          <w:lang w:eastAsia="zh-TW"/>
        </w:rPr>
      </w:pPr>
    </w:p>
    <w:p w14:paraId="594D1969" w14:textId="25414E6A" w:rsidR="008228CE" w:rsidRPr="008228CE" w:rsidRDefault="008228CE" w:rsidP="00CD0EC7">
      <w:pPr>
        <w:rPr>
          <w:rFonts w:ascii="細明體" w:eastAsia="細明體" w:hAnsi="細明體" w:cs="Times New Roman"/>
          <w:lang w:eastAsia="zh-TW"/>
        </w:rPr>
      </w:pPr>
      <w:r w:rsidRPr="008228CE">
        <w:rPr>
          <w:rFonts w:ascii="細明體" w:eastAsia="細明體" w:hAnsi="細明體" w:cs="Times New Roman" w:hint="eastAsia"/>
          <w:lang w:eastAsia="zh-TW"/>
        </w:rPr>
        <w:t>題目及建議答案：</w:t>
      </w:r>
    </w:p>
    <w:p w14:paraId="4C2FD723" w14:textId="18E95D2F" w:rsidR="00A42AA7" w:rsidRPr="002271B3" w:rsidRDefault="00086249" w:rsidP="00B37234">
      <w:pPr>
        <w:jc w:val="both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</w:pPr>
      <w:r w:rsidRPr="002271B3">
        <w:rPr>
          <w:rFonts w:ascii="Times New Roman" w:hAnsi="Times New Roman" w:cs="Times New Roman"/>
          <w:sz w:val="24"/>
          <w:szCs w:val="24"/>
          <w:lang w:eastAsia="zh-TW"/>
        </w:rPr>
        <w:t xml:space="preserve">(a) </w:t>
      </w:r>
      <w:r w:rsidR="007558C8" w:rsidRPr="002271B3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參考資料</w:t>
      </w:r>
      <w:r w:rsidR="00B56814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一</w:t>
      </w:r>
      <w:r w:rsidR="005D0E64" w:rsidRPr="002271B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，</w:t>
      </w:r>
    </w:p>
    <w:p w14:paraId="11E42AF8" w14:textId="62064C4D" w:rsidR="00A42AA7" w:rsidRPr="00E63672" w:rsidRDefault="00086249" w:rsidP="009E18E3">
      <w:pPr>
        <w:ind w:left="312" w:hangingChars="130" w:hanging="312"/>
        <w:jc w:val="both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proofErr w:type="spellStart"/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i</w:t>
      </w:r>
      <w:proofErr w:type="spellEnd"/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) 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試以堅尼系數</w:t>
      </w:r>
      <w:r w:rsidR="00794506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按原本住戶每月收入計算</w:t>
      </w:r>
      <w:r w:rsidR="00794506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  <w:r w:rsidR="00640707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為依據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，描述香港</w:t>
      </w:r>
      <w:r w:rsidR="002271B3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2011</w:t>
      </w:r>
      <w:r w:rsidR="0037362F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年至</w:t>
      </w:r>
      <w:r w:rsidR="002271B3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2016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年收入不均的變化。</w:t>
      </w:r>
      <w:r w:rsidR="008228CE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8228CE" w:rsidRPr="009E18E3">
        <w:rPr>
          <w:rFonts w:ascii="Times New Roman" w:eastAsia="新細明體" w:hAnsi="Times New Roman" w:cs="Times New Roman"/>
          <w:sz w:val="24"/>
          <w:szCs w:val="24"/>
        </w:rPr>
        <w:t>2 </w:t>
      </w:r>
      <w:r w:rsidR="008228CE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分</w:t>
      </w:r>
      <w:r w:rsidR="008228CE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</w:p>
    <w:p w14:paraId="28E5B195" w14:textId="77777777" w:rsidR="007B2E68" w:rsidRDefault="005274B7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iCs/>
          <w:sz w:val="24"/>
          <w:szCs w:val="24"/>
          <w:lang w:eastAsia="zh-TW"/>
        </w:rPr>
      </w:pPr>
      <w:r w:rsidRPr="002969AF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9E18E3">
        <w:rPr>
          <w:rFonts w:ascii="Times New Roman" w:eastAsia="新細明體" w:hAnsi="Times New Roman" w:cs="Times New Roman" w:hint="eastAsia"/>
          <w:i/>
          <w:iCs/>
          <w:sz w:val="24"/>
          <w:szCs w:val="24"/>
          <w:lang w:eastAsia="zh-TW"/>
        </w:rPr>
        <w:t>：</w:t>
      </w:r>
    </w:p>
    <w:p w14:paraId="24CD7399" w14:textId="1A0ABC47" w:rsidR="00A42AA7" w:rsidRPr="009E18E3" w:rsidRDefault="00A81AA5" w:rsidP="00B37234">
      <w:pPr>
        <w:ind w:leftChars="150" w:left="330"/>
        <w:jc w:val="both"/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</w:rPr>
      </w:pPr>
      <w:r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在</w:t>
      </w:r>
      <w:r w:rsidR="0037362F" w:rsidRPr="002969AF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2011</w:t>
      </w:r>
      <w:r w:rsidR="0037362F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年至</w:t>
      </w:r>
      <w:r w:rsidR="0037362F" w:rsidRPr="002969AF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2016</w:t>
      </w:r>
      <w:r w:rsidR="0037362F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年</w:t>
      </w:r>
      <w:r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，堅尼系數</w:t>
      </w:r>
      <w:r w:rsidR="00794506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（</w:t>
      </w:r>
      <w:r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按原本住戶每月收入計算</w:t>
      </w:r>
      <w:r w:rsidR="00794506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）</w:t>
      </w:r>
      <w:r w:rsidR="00203144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有所</w:t>
      </w:r>
      <w:r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上升，表示收入不均</w:t>
      </w:r>
      <w:r w:rsidR="00203144"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的</w:t>
      </w:r>
      <w:r w:rsidRPr="002969AF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情況惡化</w:t>
      </w:r>
      <w:r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  <w:r w:rsidRPr="00E63672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 xml:space="preserve"> </w:t>
      </w:r>
    </w:p>
    <w:p w14:paraId="21EC4372" w14:textId="3401C383" w:rsidR="00A42AA7" w:rsidRPr="009E18E3" w:rsidRDefault="00086249">
      <w:pPr>
        <w:ind w:left="360" w:hangingChars="150" w:hanging="360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9E18E3">
        <w:rPr>
          <w:rFonts w:ascii="Times New Roman" w:eastAsia="新細明體" w:hAnsi="Times New Roman" w:cs="Times New Roman"/>
          <w:sz w:val="24"/>
          <w:szCs w:val="24"/>
        </w:rPr>
        <w:t xml:space="preserve">(ii) 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試比較堅尼系數</w:t>
      </w:r>
      <w:r w:rsidR="00794506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按原本住戶每月收入計算</w:t>
      </w:r>
      <w:r w:rsidR="00794506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和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堅尼系數</w:t>
      </w:r>
      <w:bookmarkStart w:id="1" w:name="_Hlk57567213"/>
      <w:r w:rsidR="00794506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按除稅及福利轉移後住戶每月收入計算</w:t>
      </w:r>
      <w:bookmarkEnd w:id="1"/>
      <w:r w:rsidR="00794506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，你認為政府干預</w:t>
      </w:r>
      <w:r w:rsidR="00794506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F6158C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如</w:t>
      </w:r>
      <w:r w:rsidR="000C5889" w:rsidRPr="009E18E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即徵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稅</w:t>
      </w:r>
      <w:r w:rsidR="000C5889" w:rsidRPr="009E18E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和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</w:rPr>
        <w:t>福利</w:t>
      </w:r>
      <w:r w:rsidR="000C5889" w:rsidRPr="009E18E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轉移</w:t>
      </w:r>
      <w:r w:rsidR="00794506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能紓緩收入不均的情況嗎？如</w:t>
      </w:r>
      <w:r w:rsidR="000C5889" w:rsidRPr="009E18E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能夠的話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，解釋</w:t>
      </w:r>
      <w:r w:rsidR="00B106B1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其原理</w:t>
      </w:r>
      <w:r w:rsidR="002271B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  <w:r w:rsidR="005D0E64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5D0E64" w:rsidRPr="009E18E3">
        <w:rPr>
          <w:rFonts w:ascii="Times New Roman" w:eastAsia="新細明體" w:hAnsi="Times New Roman" w:cs="Times New Roman"/>
          <w:sz w:val="24"/>
          <w:szCs w:val="24"/>
        </w:rPr>
        <w:t>4 </w:t>
      </w:r>
      <w:r w:rsidR="005D0E64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分</w:t>
      </w:r>
      <w:r w:rsidR="005D0E64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</w:p>
    <w:p w14:paraId="3C7E5C10" w14:textId="4E423A76" w:rsidR="007B2E68" w:rsidRDefault="005274B7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：</w:t>
      </w:r>
    </w:p>
    <w:p w14:paraId="73DE0E87" w14:textId="5DC98E1E" w:rsidR="00E63672" w:rsidRPr="007F4B4A" w:rsidRDefault="00AA25F4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在紓緩收入不均方面，</w:t>
      </w:r>
      <w:r w:rsidR="0044724C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徵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稅和</w:t>
      </w:r>
      <w:r w:rsidR="0044724C" w:rsidRPr="00743804">
        <w:rPr>
          <w:rFonts w:ascii="Times New Roman" w:eastAsia="細明體" w:hAnsi="Times New Roman" w:cs="Times New Roman" w:hint="eastAsia"/>
          <w:i/>
          <w:sz w:val="24"/>
          <w:szCs w:val="24"/>
        </w:rPr>
        <w:t>福利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轉移等收入再分配政策</w:t>
      </w:r>
      <w:r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一直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發揮</w:t>
      </w:r>
      <w:r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着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重要作用。</w:t>
      </w:r>
    </w:p>
    <w:p w14:paraId="447E721F" w14:textId="185DF928" w:rsidR="00E63672" w:rsidRPr="009E18E3" w:rsidRDefault="00B46BC8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例如，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透過比較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堅尼系數（按原本住戶每月收入計算）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及</w:t>
      </w:r>
      <w:r w:rsidR="00CD2B96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堅尼系數（按除稅及福利轉移後住戶每月收入計算）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，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收入再分配政策將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2011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年的</w:t>
      </w:r>
      <w:r w:rsidR="0044724C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數字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從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0.537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降至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0.475</w:t>
      </w:r>
      <w:r w:rsidR="00B106B1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，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而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2016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年的</w:t>
      </w:r>
      <w:r w:rsidR="00B527E0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數字</w:t>
      </w:r>
      <w:r w:rsidR="00AA25F4"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從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0.539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降至</w:t>
      </w:r>
      <w:r w:rsidRPr="009E18E3"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  <w:t>0.473</w:t>
      </w:r>
      <w:r w:rsidRPr="009E18E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。</w:t>
      </w:r>
    </w:p>
    <w:p w14:paraId="7AA8A3F2" w14:textId="12F35ED2" w:rsidR="00B46BC8" w:rsidRPr="007F4B4A" w:rsidRDefault="00B527E0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color w:val="000000" w:themeColor="text1"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由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於高收入組別的可支配收入將在</w:t>
      </w:r>
      <w:r w:rsidR="006450D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扣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除稅</w:t>
      </w:r>
      <w:r w:rsidR="006450D3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項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後減少，而低收入組別的可支配收入在接受</w:t>
      </w:r>
      <w:r w:rsidR="0010387E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福利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轉移後增加，所以「除稅及福利轉移」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政策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能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減少收入不</w:t>
      </w:r>
      <w:r w:rsidR="00CD2B96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均</w:t>
      </w:r>
      <w:r w:rsidR="00B46BC8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。</w:t>
      </w:r>
    </w:p>
    <w:p w14:paraId="6E8EDE89" w14:textId="79FC129F" w:rsidR="004D3CE1" w:rsidRPr="007F4B4A" w:rsidRDefault="004D3CE1" w:rsidP="001A04FA">
      <w:pPr>
        <w:ind w:left="4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51D2DA" w14:textId="49D064FF" w:rsidR="00C11719" w:rsidRPr="009E18E3" w:rsidRDefault="00002944" w:rsidP="008926F0">
      <w:pPr>
        <w:ind w:left="480" w:hangingChars="200" w:hanging="48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r w:rsidR="001A04FA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b</w:t>
      </w:r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)   </w:t>
      </w:r>
      <w:r w:rsidR="005D0E64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參考資料</w:t>
      </w:r>
      <w:r w:rsidR="00FC2DEA" w:rsidRPr="009E18E3">
        <w:rPr>
          <w:rFonts w:ascii="Times New Roman" w:eastAsia="新細明體" w:hAnsi="Times New Roman" w:cs="Times New Roman"/>
          <w:spacing w:val="20"/>
          <w:sz w:val="24"/>
          <w:szCs w:val="24"/>
          <w:lang w:eastAsia="zh-TW"/>
        </w:rPr>
        <w:t>A</w:t>
      </w:r>
      <w:r w:rsidR="00B56814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  <w:lang w:eastAsia="zh-TW"/>
        </w:rPr>
        <w:t>及</w:t>
      </w:r>
      <w:r w:rsidR="00FC2DEA" w:rsidRPr="00E63672">
        <w:rPr>
          <w:rFonts w:ascii="Times New Roman" w:eastAsia="新細明體" w:hAnsi="Times New Roman" w:cs="Times New Roman"/>
          <w:sz w:val="24"/>
          <w:szCs w:val="24"/>
          <w:lang w:eastAsia="zh-TW"/>
        </w:rPr>
        <w:t>B</w:t>
      </w:r>
      <w:r w:rsidR="005D0E64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</w:p>
    <w:p w14:paraId="1750AAAE" w14:textId="682C285B" w:rsidR="005274B7" w:rsidRPr="007F4B4A" w:rsidRDefault="00044DC6" w:rsidP="009E18E3">
      <w:pPr>
        <w:ind w:left="312" w:hangingChars="130" w:hanging="312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/>
          <w:sz w:val="24"/>
          <w:szCs w:val="24"/>
        </w:rPr>
        <w:t>(</w:t>
      </w:r>
      <w:proofErr w:type="spellStart"/>
      <w:r w:rsidRPr="009E18E3">
        <w:rPr>
          <w:rFonts w:ascii="Times New Roman" w:eastAsia="新細明體" w:hAnsi="Times New Roman" w:cs="Times New Roman"/>
          <w:sz w:val="24"/>
          <w:szCs w:val="24"/>
        </w:rPr>
        <w:t>i</w:t>
      </w:r>
      <w:proofErr w:type="spellEnd"/>
      <w:r w:rsidRPr="009E18E3">
        <w:rPr>
          <w:rFonts w:ascii="Times New Roman" w:eastAsia="新細明體" w:hAnsi="Times New Roman" w:cs="Times New Roman"/>
          <w:sz w:val="24"/>
          <w:szCs w:val="24"/>
        </w:rPr>
        <w:t xml:space="preserve">) </w:t>
      </w:r>
      <w:r w:rsidR="00A3789B" w:rsidRPr="009E18E3">
        <w:rPr>
          <w:rFonts w:ascii="Times New Roman" w:eastAsia="新細明體" w:hAnsi="Times New Roman" w:cs="Times New Roman" w:hint="eastAsia"/>
          <w:sz w:val="24"/>
          <w:szCs w:val="24"/>
        </w:rPr>
        <w:t>指出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堅尼系數</w:t>
      </w:r>
      <w:r w:rsidR="00794506" w:rsidRPr="009E18E3">
        <w:rPr>
          <w:rFonts w:ascii="Times New Roman" w:eastAsia="新細明體" w:hAnsi="Times New Roman" w:cs="Times New Roman"/>
          <w:sz w:val="24"/>
          <w:szCs w:val="24"/>
        </w:rPr>
        <w:t>（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按原本住戶每月收入計算</w:t>
      </w:r>
      <w:r w:rsidR="00794506" w:rsidRPr="009E18E3">
        <w:rPr>
          <w:rFonts w:ascii="Times New Roman" w:eastAsia="新細明體" w:hAnsi="Times New Roman" w:cs="Times New Roman" w:hint="eastAsia"/>
          <w:sz w:val="24"/>
          <w:szCs w:val="24"/>
        </w:rPr>
        <w:t>）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的變化和香港六十五歲或以上人口趨勢之間的關係。試</w:t>
      </w:r>
      <w:r w:rsidR="0098782A" w:rsidRPr="009E18E3">
        <w:rPr>
          <w:rFonts w:ascii="Times New Roman" w:eastAsia="新細明體" w:hAnsi="Times New Roman" w:cs="Times New Roman" w:hint="eastAsia"/>
          <w:sz w:val="24"/>
          <w:szCs w:val="24"/>
        </w:rPr>
        <w:t>提出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一</w:t>
      </w:r>
      <w:r w:rsidR="005274B7" w:rsidRPr="009E18E3">
        <w:rPr>
          <w:rFonts w:ascii="Times New Roman" w:eastAsia="新細明體" w:hAnsi="Times New Roman" w:cs="Times New Roman" w:hint="eastAsia"/>
          <w:sz w:val="24"/>
          <w:szCs w:val="24"/>
        </w:rPr>
        <w:t>項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可能</w:t>
      </w:r>
      <w:r w:rsidR="005274B7" w:rsidRPr="009E18E3">
        <w:rPr>
          <w:rFonts w:ascii="Times New Roman" w:eastAsia="新細明體" w:hAnsi="Times New Roman" w:cs="Times New Roman" w:hint="eastAsia"/>
          <w:sz w:val="24"/>
          <w:szCs w:val="24"/>
        </w:rPr>
        <w:t>原因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，解釋</w:t>
      </w:r>
      <w:r w:rsidR="00B527E0" w:rsidRPr="009E18E3">
        <w:rPr>
          <w:rFonts w:ascii="Times New Roman" w:eastAsia="新細明體" w:hAnsi="Times New Roman" w:cs="Times New Roman" w:hint="eastAsia"/>
          <w:sz w:val="24"/>
          <w:szCs w:val="24"/>
        </w:rPr>
        <w:t>這項觀察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</w:rPr>
        <w:t>。</w:t>
      </w:r>
      <w:r w:rsidR="005D0E64" w:rsidRPr="009E18E3">
        <w:rPr>
          <w:rFonts w:ascii="Times New Roman" w:eastAsia="新細明體" w:hAnsi="Times New Roman" w:cs="Times New Roman"/>
          <w:sz w:val="24"/>
          <w:szCs w:val="24"/>
        </w:rPr>
        <w:t>（</w:t>
      </w:r>
      <w:r w:rsidR="005D0E64" w:rsidRPr="009E18E3">
        <w:rPr>
          <w:rFonts w:ascii="Times New Roman" w:eastAsia="新細明體" w:hAnsi="Times New Roman" w:cs="Times New Roman"/>
          <w:sz w:val="24"/>
          <w:szCs w:val="24"/>
        </w:rPr>
        <w:t>2 </w:t>
      </w:r>
      <w:r w:rsidR="005D0E64" w:rsidRPr="009E18E3">
        <w:rPr>
          <w:rFonts w:ascii="Times New Roman" w:eastAsia="新細明體" w:hAnsi="Times New Roman" w:cs="Times New Roman"/>
          <w:sz w:val="24"/>
          <w:szCs w:val="24"/>
        </w:rPr>
        <w:t>分</w:t>
      </w:r>
      <w:r w:rsidR="005D0E64" w:rsidRPr="009E18E3">
        <w:rPr>
          <w:rFonts w:ascii="Times New Roman" w:eastAsia="新細明體" w:hAnsi="Times New Roman" w:cs="Times New Roman" w:hint="eastAsia"/>
          <w:sz w:val="24"/>
          <w:szCs w:val="24"/>
        </w:rPr>
        <w:t>）</w:t>
      </w:r>
      <w:r w:rsidR="00C11719" w:rsidRPr="009E18E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60F4F903" w14:textId="77777777" w:rsidR="008B5200" w:rsidRDefault="005274B7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：</w:t>
      </w:r>
    </w:p>
    <w:p w14:paraId="3D513401" w14:textId="3FA96784" w:rsidR="002F0A23" w:rsidRPr="007F4B4A" w:rsidRDefault="005274B7" w:rsidP="009E18E3">
      <w:pPr>
        <w:ind w:leftChars="150" w:left="33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兩組數據呈正向關係。一</w:t>
      </w:r>
      <w:r w:rsidR="00B527E0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個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可能原因是</w:t>
      </w:r>
      <w:r w:rsidR="0073029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隨着</w:t>
      </w:r>
      <w:r w:rsidR="0010387E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六十五歲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長者</w:t>
      </w:r>
      <w:r w:rsidR="0073029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的人口比例上升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73029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退休人</w:t>
      </w:r>
      <w:r w:rsidR="000E1A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士的數目亦會增加</w:t>
      </w:r>
      <w:r w:rsidR="0073029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  <w:r w:rsidR="002357E7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這將</w:t>
      </w:r>
      <w:r w:rsidR="000E1A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大幅</w:t>
      </w:r>
      <w:r w:rsidR="002357E7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減少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他們的原本住戶收入，堅尼系數</w:t>
      </w:r>
      <w:r w:rsidR="000E1A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因此上升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</w:p>
    <w:p w14:paraId="7C226916" w14:textId="01150713" w:rsidR="00002944" w:rsidRPr="009E18E3" w:rsidRDefault="008B5200" w:rsidP="009E18E3">
      <w:pPr>
        <w:ind w:left="360" w:hangingChars="150" w:hanging="360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lastRenderedPageBreak/>
        <w:t>(</w:t>
      </w:r>
      <w:r w:rsidRPr="008B5200">
        <w:rPr>
          <w:rFonts w:ascii="Times New Roman" w:eastAsia="新細明體" w:hAnsi="Times New Roman" w:cs="Times New Roman"/>
          <w:sz w:val="24"/>
          <w:szCs w:val="24"/>
          <w:lang w:eastAsia="zh-TW"/>
        </w:rPr>
        <w:t>i</w:t>
      </w:r>
      <w:r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i) </w:t>
      </w:r>
      <w:r w:rsidR="005D0E64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參考資料</w:t>
      </w:r>
      <w:r w:rsidR="00145D45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B</w:t>
      </w:r>
      <w:r w:rsidR="000E1A57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和</w:t>
      </w:r>
      <w:r w:rsidR="004661E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你</w:t>
      </w:r>
      <w:r w:rsidR="000E1A57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於</w:t>
      </w:r>
      <w:r w:rsidR="004661E3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(b)(</w:t>
      </w:r>
      <w:proofErr w:type="spellStart"/>
      <w:r w:rsidR="004661E3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i</w:t>
      </w:r>
      <w:proofErr w:type="spellEnd"/>
      <w:r w:rsidR="004661E3" w:rsidRPr="009E18E3">
        <w:rPr>
          <w:rFonts w:ascii="Times New Roman" w:eastAsia="新細明體" w:hAnsi="Times New Roman" w:cs="Times New Roman"/>
          <w:sz w:val="24"/>
          <w:szCs w:val="24"/>
          <w:lang w:eastAsia="zh-TW"/>
        </w:rPr>
        <w:t>)</w:t>
      </w:r>
      <w:r w:rsidR="004661E3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的答案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，</w:t>
      </w:r>
      <w:r w:rsidR="005D1CD0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預測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香港收入不均的</w:t>
      </w:r>
      <w:r w:rsidR="0012585B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情況在</w:t>
      </w:r>
      <w:r w:rsidR="006D4C40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未來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可能</w:t>
      </w:r>
      <w:r w:rsidR="0012585B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出現的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變化，並</w:t>
      </w:r>
      <w:r w:rsidR="005D1CD0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指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出</w:t>
      </w:r>
      <w:r w:rsidR="0012585B" w:rsidRPr="009E18E3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你這項</w:t>
      </w:r>
      <w:r w:rsidR="005D1CD0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預測背後的</w:t>
      </w:r>
      <w:r w:rsidR="00D95A2A" w:rsidRPr="009E18E3">
        <w:rPr>
          <w:rFonts w:ascii="Times New Roman" w:eastAsia="新細明體" w:hAnsi="Times New Roman" w:cs="Times New Roman" w:hint="eastAsia"/>
          <w:b/>
          <w:sz w:val="24"/>
          <w:szCs w:val="24"/>
          <w:lang w:eastAsia="zh-TW"/>
        </w:rPr>
        <w:t>一個</w:t>
      </w:r>
      <w:r w:rsidR="00D95A2A" w:rsidRPr="009E18E3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假設。</w:t>
      </w:r>
      <w:r w:rsidR="005D0E64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（</w:t>
      </w:r>
      <w:r w:rsidR="005D0E64" w:rsidRPr="009E18E3">
        <w:rPr>
          <w:rFonts w:ascii="Times New Roman" w:eastAsia="新細明體" w:hAnsi="Times New Roman" w:cs="Times New Roman"/>
          <w:sz w:val="24"/>
          <w:szCs w:val="24"/>
        </w:rPr>
        <w:t>3 </w:t>
      </w:r>
      <w:r w:rsidR="005D0E64" w:rsidRPr="009E18E3">
        <w:rPr>
          <w:rFonts w:ascii="Times New Roman" w:eastAsia="新細明體" w:hAnsi="Times New Roman" w:cs="Times New Roman"/>
          <w:spacing w:val="20"/>
          <w:sz w:val="24"/>
          <w:szCs w:val="24"/>
        </w:rPr>
        <w:t>分</w:t>
      </w:r>
      <w:r w:rsidR="005D0E64" w:rsidRPr="009E18E3">
        <w:rPr>
          <w:rFonts w:ascii="Times New Roman" w:eastAsia="新細明體" w:hAnsi="Times New Roman" w:cs="Times New Roman" w:hint="eastAsia"/>
          <w:spacing w:val="20"/>
          <w:sz w:val="24"/>
          <w:szCs w:val="24"/>
        </w:rPr>
        <w:t>）</w:t>
      </w:r>
    </w:p>
    <w:p w14:paraId="4B4CBD2F" w14:textId="77777777" w:rsidR="008B5200" w:rsidRDefault="0025603C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：</w:t>
      </w:r>
    </w:p>
    <w:p w14:paraId="16F64F40" w14:textId="26C76A7B" w:rsidR="006B3937" w:rsidRPr="009E18E3" w:rsidRDefault="0010387E" w:rsidP="009E18E3">
      <w:pPr>
        <w:ind w:leftChars="150" w:left="33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隨着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六十五歲以上人士</w:t>
      </w:r>
      <w:r w:rsidR="0012585B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佔人口的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比例上升，未來收入不均</w:t>
      </w:r>
      <w:r w:rsidR="0012585B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的情況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將可能加劇。</w:t>
      </w:r>
      <w:r w:rsidR="0012585B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因為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他們是退休人士，</w:t>
      </w:r>
      <w:r w:rsidR="006346D4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其</w:t>
      </w:r>
      <w:r w:rsidR="00D55756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住戶每月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收入</w:t>
      </w:r>
      <w:r w:rsidR="006346D4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偏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低。</w:t>
      </w:r>
      <w:bookmarkStart w:id="2" w:name="_Hlk57566938"/>
      <w:r w:rsidR="006346D4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這項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預測</w:t>
      </w:r>
      <w:bookmarkEnd w:id="2"/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背後的假設是，未來不同年齡組</w:t>
      </w:r>
      <w:r w:rsidR="00E34CB9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別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之間的收入分配將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維</w:t>
      </w:r>
      <w:r w:rsidR="005D1CD0"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持不變。</w:t>
      </w:r>
    </w:p>
    <w:p w14:paraId="080CD1A5" w14:textId="6AB2576D" w:rsidR="0041788A" w:rsidRPr="007F4B4A" w:rsidRDefault="009467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B4A">
        <w:rPr>
          <w:rFonts w:ascii="新細明體" w:eastAsia="新細明體" w:hAnsi="新細明體" w:cs="Times New Roman"/>
          <w:i/>
          <w:sz w:val="24"/>
          <w:szCs w:val="24"/>
        </w:rPr>
        <w:t xml:space="preserve"> </w:t>
      </w:r>
    </w:p>
    <w:p w14:paraId="5FC82830" w14:textId="3C5CE1BB" w:rsidR="00004432" w:rsidRPr="007F4B4A" w:rsidRDefault="004331A5">
      <w:pPr>
        <w:jc w:val="both"/>
        <w:rPr>
          <w:rFonts w:ascii="Times New Roman" w:hAnsi="Times New Roman" w:cs="Times New Roman"/>
          <w:sz w:val="24"/>
          <w:szCs w:val="24"/>
        </w:rPr>
      </w:pPr>
      <w:r w:rsidRPr="007F4B4A">
        <w:rPr>
          <w:rFonts w:ascii="Times New Roman" w:hAnsi="Times New Roman" w:cs="Times New Roman"/>
          <w:sz w:val="24"/>
          <w:szCs w:val="24"/>
          <w:lang w:eastAsia="zh-TW"/>
        </w:rPr>
        <w:t xml:space="preserve">(c) 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參考資料</w:t>
      </w:r>
      <w:r w:rsidR="00AC5AA1" w:rsidRPr="009C075D">
        <w:rPr>
          <w:rFonts w:ascii="Times New Roman" w:eastAsia="新細明體" w:hAnsi="Times New Roman" w:cs="Times New Roman"/>
          <w:sz w:val="24"/>
          <w:szCs w:val="24"/>
          <w:lang w:eastAsia="zh-TW"/>
        </w:rPr>
        <w:t>C</w:t>
      </w:r>
      <w:r w:rsidR="00D95A2A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，</w:t>
      </w:r>
      <w:r w:rsidR="0098782A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提出</w:t>
      </w:r>
      <w:r w:rsidR="00D95A2A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兩個</w:t>
      </w:r>
      <w:r w:rsidR="00354B01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導致香港收入不均的來源。</w:t>
      </w:r>
      <w:r w:rsidR="005D0E64" w:rsidRPr="007F4B4A">
        <w:rPr>
          <w:rFonts w:ascii="細明體" w:eastAsia="細明體" w:hAnsi="細明體"/>
          <w:spacing w:val="20"/>
          <w:sz w:val="24"/>
          <w:szCs w:val="24"/>
        </w:rPr>
        <w:t>（</w:t>
      </w:r>
      <w:r w:rsidR="005D0E64" w:rsidRPr="007F4B4A">
        <w:rPr>
          <w:rFonts w:ascii="Times New Roman" w:hAnsi="Times New Roman"/>
          <w:sz w:val="24"/>
          <w:szCs w:val="24"/>
        </w:rPr>
        <w:t>2 </w:t>
      </w:r>
      <w:r w:rsidR="005D0E64" w:rsidRPr="007F4B4A">
        <w:rPr>
          <w:rFonts w:ascii="細明體" w:eastAsia="細明體" w:hAnsi="細明體"/>
          <w:spacing w:val="20"/>
          <w:sz w:val="24"/>
          <w:szCs w:val="24"/>
        </w:rPr>
        <w:t>分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</w:rPr>
        <w:t>）</w:t>
      </w:r>
    </w:p>
    <w:p w14:paraId="1CBAABDB" w14:textId="57F3D05D" w:rsidR="00004432" w:rsidRPr="009E18E3" w:rsidRDefault="00E3765C" w:rsidP="009E18E3">
      <w:pPr>
        <w:spacing w:after="0"/>
        <w:ind w:leftChars="150" w:left="33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：</w:t>
      </w:r>
    </w:p>
    <w:p w14:paraId="24AD7D77" w14:textId="552AEE23" w:rsidR="00DF7512" w:rsidRPr="007F4B4A" w:rsidRDefault="0062259C" w:rsidP="00E34CB9">
      <w:pPr>
        <w:pStyle w:val="a3"/>
        <w:numPr>
          <w:ilvl w:val="0"/>
          <w:numId w:val="18"/>
        </w:numPr>
        <w:ind w:hanging="294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稟賦</w:t>
      </w:r>
      <w:r w:rsidR="00E3765C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 xml:space="preserve"> </w:t>
      </w:r>
      <w:r w:rsidR="00794506" w:rsidRPr="00794506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（</w:t>
      </w:r>
      <w:r w:rsidR="00E3765C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資本擁有權不均</w:t>
      </w:r>
      <w:r w:rsidR="00794506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）</w:t>
      </w:r>
    </w:p>
    <w:p w14:paraId="5A1A129C" w14:textId="6AFEA4A8" w:rsidR="00DC5D43" w:rsidRPr="007F4B4A" w:rsidRDefault="00E3765C" w:rsidP="00346B94">
      <w:pPr>
        <w:pStyle w:val="a3"/>
        <w:numPr>
          <w:ilvl w:val="0"/>
          <w:numId w:val="18"/>
        </w:numPr>
        <w:ind w:hanging="294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人力資本</w:t>
      </w:r>
      <w:r w:rsidR="00794506" w:rsidRPr="00794506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（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勞力</w:t>
      </w:r>
      <w:r w:rsidR="000B423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特質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的差異，如健康狀況、教育水平等</w:t>
      </w:r>
      <w:r w:rsidR="00794506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）</w:t>
      </w:r>
    </w:p>
    <w:p w14:paraId="36CE5EBE" w14:textId="77777777" w:rsidR="0025165D" w:rsidRPr="007F4B4A" w:rsidRDefault="0025165D" w:rsidP="00AD3ABF">
      <w:pPr>
        <w:pStyle w:val="a3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553D9534" w14:textId="1E09397A" w:rsidR="00070754" w:rsidRPr="007F4B4A" w:rsidRDefault="00070754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/>
          <w:sz w:val="24"/>
          <w:szCs w:val="24"/>
          <w:lang w:eastAsia="zh-TW"/>
        </w:rPr>
        <w:t>(d)</w:t>
      </w:r>
      <w:r w:rsidRPr="007F4B4A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參考資料</w:t>
      </w:r>
      <w:r w:rsidR="009A57C5" w:rsidRPr="009A57C5">
        <w:rPr>
          <w:rFonts w:ascii="Times New Roman" w:eastAsia="新細明體" w:hAnsi="Times New Roman" w:cs="Times New Roman"/>
          <w:sz w:val="24"/>
          <w:szCs w:val="24"/>
          <w:lang w:eastAsia="zh-TW"/>
        </w:rPr>
        <w:t>D</w:t>
      </w:r>
      <w:r w:rsidR="00E253D2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，</w:t>
      </w:r>
    </w:p>
    <w:p w14:paraId="6D9976A5" w14:textId="6237D50B" w:rsidR="0018703E" w:rsidRPr="007F4B4A" w:rsidRDefault="008079EE" w:rsidP="00777C0D">
      <w:pPr>
        <w:ind w:left="360" w:hangingChars="150" w:hanging="36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/>
          <w:sz w:val="24"/>
          <w:szCs w:val="24"/>
          <w:lang w:eastAsia="zh-TW"/>
        </w:rPr>
        <w:t>(</w:t>
      </w:r>
      <w:proofErr w:type="spellStart"/>
      <w:r w:rsidR="00070754" w:rsidRPr="007F4B4A">
        <w:rPr>
          <w:rFonts w:ascii="Times New Roman" w:eastAsia="新細明體" w:hAnsi="Times New Roman" w:cs="Times New Roman"/>
          <w:sz w:val="24"/>
          <w:szCs w:val="24"/>
          <w:lang w:eastAsia="zh-TW"/>
        </w:rPr>
        <w:t>i</w:t>
      </w:r>
      <w:proofErr w:type="spellEnd"/>
      <w:r w:rsidR="00070754" w:rsidRPr="007F4B4A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) 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假設最低時薪提高至每小時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39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港元（即</w:t>
      </w:r>
      <w:r w:rsidR="0010387E" w:rsidRPr="007F4B4A">
        <w:rPr>
          <w:rFonts w:ascii="Times New Roman" w:eastAsia="新細明體" w:hAnsi="Times New Roman" w:cs="Times New Roman"/>
          <w:sz w:val="24"/>
          <w:szCs w:val="24"/>
          <w:lang w:eastAsia="zh-TW"/>
        </w:rPr>
        <w:t>勞方</w:t>
      </w:r>
      <w:r w:rsidR="00F174CD" w:rsidRPr="00F174C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代表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要求的時薪）。當實施</w:t>
      </w:r>
      <w:r w:rsidR="00E3765C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新工資標準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後，哪一</w:t>
      </w:r>
      <w:r w:rsidR="00453C8D">
        <w:rPr>
          <w:rFonts w:ascii="Times New Roman" w:eastAsia="新細明體" w:hAnsi="Times New Roman" w:cs="Times New Roman" w:hint="eastAsia"/>
          <w:sz w:val="24"/>
          <w:szCs w:val="24"/>
          <w:lang w:eastAsia="zh-HK"/>
        </w:rPr>
        <w:t>類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工人會得益</w:t>
      </w:r>
      <w:r w:rsidR="00E253D2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？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（</w:t>
      </w:r>
      <w:r w:rsidR="005D0E64" w:rsidRPr="007F4B4A">
        <w:rPr>
          <w:rFonts w:ascii="Times New Roman" w:hAnsi="Times New Roman"/>
          <w:sz w:val="24"/>
          <w:szCs w:val="24"/>
          <w:lang w:eastAsia="zh-TW"/>
        </w:rPr>
        <w:t>2 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分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）</w:t>
      </w:r>
    </w:p>
    <w:p w14:paraId="15B297FD" w14:textId="2E022618" w:rsidR="00E3765C" w:rsidRPr="007F4B4A" w:rsidRDefault="00E3765C" w:rsidP="008926F0">
      <w:pPr>
        <w:ind w:left="36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Pr="007F4B4A">
        <w:rPr>
          <w:rFonts w:ascii="細明體" w:eastAsia="細明體" w:hAnsi="細明體" w:cs="Times New Roman" w:hint="eastAsia"/>
          <w:i/>
          <w:iCs/>
          <w:sz w:val="24"/>
          <w:szCs w:val="24"/>
          <w:lang w:eastAsia="zh-TW"/>
        </w:rPr>
        <w:t>：</w:t>
      </w:r>
    </w:p>
    <w:p w14:paraId="15383C1F" w14:textId="12F50195" w:rsidR="00070754" w:rsidRDefault="00E3765C" w:rsidP="008926F0">
      <w:pPr>
        <w:ind w:left="36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現正接受最低工資並在實施新工資標準後仍能</w:t>
      </w:r>
      <w:r w:rsidR="00453C8D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保住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工作的工人將會得益。</w:t>
      </w:r>
    </w:p>
    <w:p w14:paraId="6F1DAD3A" w14:textId="5FD24EE3" w:rsidR="004661E3" w:rsidRDefault="004661E3" w:rsidP="008926F0">
      <w:pPr>
        <w:ind w:left="36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或</w:t>
      </w:r>
    </w:p>
    <w:p w14:paraId="20D6575B" w14:textId="2DF3D51E" w:rsidR="006F0219" w:rsidRDefault="004545D1" w:rsidP="008926F0">
      <w:pPr>
        <w:ind w:left="36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那些</w:t>
      </w:r>
      <w:r w:rsidR="006F0219" w:rsidRPr="006F0219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由於最低工資調整的溢出效應，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其</w:t>
      </w:r>
      <w:r w:rsidR="006F0219" w:rsidRPr="006F0219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工資率高於最低工資率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而獲得</w:t>
      </w:r>
      <w:r w:rsidR="006F0219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即時</w:t>
      </w:r>
      <w:r w:rsidR="00361CE2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獲</w:t>
      </w:r>
      <w:r w:rsidR="006F0219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提高</w:t>
      </w:r>
      <w:r w:rsidR="00676CED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工資</w:t>
      </w:r>
      <w:r w:rsidR="007F7FA8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工人將會得</w:t>
      </w:r>
      <w:r w:rsidR="00212BC9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益</w:t>
      </w:r>
      <w:r w:rsidR="006F0219" w:rsidRPr="006F0219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</w:p>
    <w:p w14:paraId="29672616" w14:textId="6EF625AC" w:rsidR="00E72C96" w:rsidRPr="007F4B4A" w:rsidRDefault="00097B84" w:rsidP="00507831">
      <w:pPr>
        <w:ind w:left="360" w:hangingChars="150" w:hanging="360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 </w:t>
      </w:r>
      <w:r w:rsidR="00070754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 xml:space="preserve">(ii) 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試</w:t>
      </w:r>
      <w:r w:rsidR="00B56814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運用一幅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供需圖，</w:t>
      </w:r>
      <w:r w:rsidR="00B56814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說明</w:t>
      </w:r>
      <w:r w:rsidR="0010387E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資方</w:t>
      </w:r>
      <w:r w:rsidR="00E253D2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代表的觀點。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（</w:t>
      </w:r>
      <w:r w:rsidR="005D0E64" w:rsidRPr="007F4B4A">
        <w:rPr>
          <w:rFonts w:ascii="Times New Roman" w:hAnsi="Times New Roman"/>
          <w:sz w:val="24"/>
          <w:szCs w:val="24"/>
          <w:lang w:eastAsia="zh-TW"/>
        </w:rPr>
        <w:t>4 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分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）</w:t>
      </w:r>
    </w:p>
    <w:p w14:paraId="752CF600" w14:textId="71C66438" w:rsidR="00070754" w:rsidRPr="007F4B4A" w:rsidRDefault="00972177" w:rsidP="00507831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    </w:t>
      </w:r>
      <w:r w:rsidR="0025603C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</w:t>
      </w:r>
      <w:r w:rsidR="0025603C" w:rsidRPr="007F4B4A">
        <w:rPr>
          <w:rFonts w:ascii="細明體" w:eastAsia="細明體" w:hAnsi="細明體" w:cs="Times New Roman" w:hint="eastAsia"/>
          <w:i/>
          <w:iCs/>
          <w:sz w:val="24"/>
          <w:szCs w:val="24"/>
          <w:lang w:eastAsia="zh-TW"/>
        </w:rPr>
        <w:t>：</w:t>
      </w:r>
    </w:p>
    <w:p w14:paraId="2F8FAD66" w14:textId="6BEF3BA1" w:rsidR="00FB5A91" w:rsidRDefault="009A57C5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676672" behindDoc="0" locked="0" layoutInCell="1" allowOverlap="1" wp14:anchorId="307AAA82" wp14:editId="33E1D803">
            <wp:simplePos x="0" y="0"/>
            <wp:positionH relativeFrom="margin">
              <wp:posOffset>892810</wp:posOffset>
            </wp:positionH>
            <wp:positionV relativeFrom="margin">
              <wp:posOffset>5762625</wp:posOffset>
            </wp:positionV>
            <wp:extent cx="3604260" cy="2434590"/>
            <wp:effectExtent l="0" t="0" r="0" b="381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6" t="32783" r="22756" b="16191"/>
                    <a:stretch/>
                  </pic:blipFill>
                  <pic:spPr bwMode="auto">
                    <a:xfrm>
                      <a:off x="0" y="0"/>
                      <a:ext cx="3604260" cy="243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2FCED" w14:textId="08F638A9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056A4612" w14:textId="490B9752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73816B68" w14:textId="566E98F8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3232C049" w14:textId="6687DB02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280BB249" w14:textId="4C023365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6B5BD61D" w14:textId="67316CDF" w:rsidR="00FB5A91" w:rsidRDefault="00FB5A91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281BED3D" w14:textId="34226775" w:rsidR="00743804" w:rsidRDefault="00743804" w:rsidP="008926F0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365CCA04" w14:textId="05EAB8EA" w:rsidR="009042FB" w:rsidRPr="007F4B4A" w:rsidRDefault="008E2D3E" w:rsidP="007558C8">
      <w:pPr>
        <w:jc w:val="both"/>
        <w:rPr>
          <w:rFonts w:ascii="Times New Roman" w:eastAsia="細明體" w:hAnsi="Times New Roman" w:cs="Times New Roman"/>
          <w:sz w:val="24"/>
          <w:szCs w:val="24"/>
          <w:lang w:eastAsia="zh-TW"/>
        </w:rPr>
      </w:pPr>
      <w:r>
        <w:rPr>
          <w:rFonts w:ascii="Times New Roman" w:eastAsia="細明體" w:hAnsi="Times New Roman" w:cs="Times New Roman" w:hint="eastAsia"/>
          <w:sz w:val="24"/>
          <w:szCs w:val="24"/>
          <w:lang w:eastAsia="zh-HK"/>
        </w:rPr>
        <w:lastRenderedPageBreak/>
        <w:t>學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生須以短文形式回答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 xml:space="preserve"> </w:t>
      </w:r>
      <w:r w:rsidR="007558C8" w:rsidRPr="007F4B4A">
        <w:rPr>
          <w:rFonts w:ascii="Times New Roman" w:eastAsia="細明體" w:hAnsi="Times New Roman" w:cs="Times New Roman"/>
          <w:sz w:val="24"/>
          <w:szCs w:val="24"/>
          <w:lang w:eastAsia="zh-TW"/>
        </w:rPr>
        <w:t>(e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 xml:space="preserve">) 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部</w:t>
      </w:r>
      <w:r w:rsidR="005D0E64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。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評分準則包括運用資料及經濟理論</w:t>
      </w:r>
      <w:r w:rsidR="005D0E64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，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內容切題</w:t>
      </w:r>
      <w:r w:rsidR="005D0E64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，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鋪排合乎邏輯</w:t>
      </w:r>
      <w:r w:rsidR="005D0E64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，</w:t>
      </w:r>
      <w:r w:rsidR="007558C8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以及表達清晰</w:t>
      </w:r>
      <w:r w:rsidR="005D0E64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。</w:t>
      </w:r>
    </w:p>
    <w:p w14:paraId="45ED009B" w14:textId="3F071760" w:rsidR="00B93591" w:rsidRPr="007F4B4A" w:rsidRDefault="00CB0F37" w:rsidP="00AD3ABF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B4A">
        <w:rPr>
          <w:rFonts w:ascii="新細明體" w:eastAsia="新細明體" w:hAnsi="新細明體" w:cs="Times New Roman" w:hint="eastAsia"/>
          <w:sz w:val="24"/>
          <w:szCs w:val="24"/>
        </w:rPr>
        <w:t>為</w:t>
      </w:r>
      <w:r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紓緩收入不均，</w:t>
      </w:r>
      <w:r w:rsidR="00D86387"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有政客</w:t>
      </w:r>
      <w:r w:rsidRPr="007F4B4A">
        <w:rPr>
          <w:rFonts w:ascii="Times New Roman" w:eastAsia="細明體" w:hAnsi="Times New Roman" w:cs="Times New Roman" w:hint="eastAsia"/>
          <w:sz w:val="24"/>
          <w:szCs w:val="24"/>
          <w:lang w:eastAsia="zh-TW"/>
        </w:rPr>
        <w:t>提出</w:t>
      </w:r>
      <w:r w:rsidRPr="007F4B4A">
        <w:rPr>
          <w:rFonts w:ascii="新細明體" w:eastAsia="新細明體" w:hAnsi="新細明體" w:cs="Times New Roman" w:hint="eastAsia"/>
          <w:sz w:val="24"/>
          <w:szCs w:val="24"/>
        </w:rPr>
        <w:t>以下方案：</w:t>
      </w:r>
      <w:r w:rsidR="00B93591" w:rsidRPr="007F4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9794E" w14:textId="3E90D310" w:rsidR="00BF44E7" w:rsidRPr="007F4B4A" w:rsidRDefault="00B93591" w:rsidP="00290E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4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4FCD0" w14:textId="1DF72D1D" w:rsidR="00BA6864" w:rsidRPr="007F4B4A" w:rsidRDefault="00CB0F37" w:rsidP="00B84DB6">
      <w:pPr>
        <w:pStyle w:val="a3"/>
        <w:ind w:left="851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新細明體" w:eastAsia="新細明體" w:hAnsi="新細明體" w:cs="Times New Roman" w:hint="eastAsia"/>
          <w:sz w:val="24"/>
          <w:szCs w:val="24"/>
        </w:rPr>
        <w:t>方案一：提高最低工資</w:t>
      </w:r>
      <w:r w:rsidR="00924E67" w:rsidRPr="007F4B4A">
        <w:rPr>
          <w:rFonts w:ascii="新細明體" w:eastAsia="新細明體" w:hAnsi="新細明體" w:cs="Times New Roman" w:hint="eastAsia"/>
          <w:sz w:val="24"/>
          <w:szCs w:val="24"/>
        </w:rPr>
        <w:t>率</w:t>
      </w:r>
    </w:p>
    <w:p w14:paraId="126C1A27" w14:textId="077BC51C" w:rsidR="00F8686A" w:rsidRPr="007F4B4A" w:rsidRDefault="00CB0F37" w:rsidP="00B84DB6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F4B4A">
        <w:rPr>
          <w:rFonts w:ascii="新細明體" w:eastAsia="新細明體" w:hAnsi="新細明體" w:cs="Times New Roman" w:hint="eastAsia"/>
          <w:sz w:val="24"/>
          <w:szCs w:val="24"/>
        </w:rPr>
        <w:t>方案二：提高</w:t>
      </w:r>
      <w:r w:rsidR="00FB5A91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入息</w:t>
      </w:r>
      <w:r w:rsidRPr="007F4B4A">
        <w:rPr>
          <w:rFonts w:ascii="新細明體" w:eastAsia="新細明體" w:hAnsi="新細明體" w:cs="Times New Roman" w:hint="eastAsia"/>
          <w:sz w:val="24"/>
          <w:szCs w:val="24"/>
        </w:rPr>
        <w:t>稅的累進</w:t>
      </w:r>
      <w:r w:rsidR="000F62FD" w:rsidRPr="007F4B4A">
        <w:rPr>
          <w:rFonts w:ascii="新細明體" w:eastAsia="新細明體" w:hAnsi="新細明體" w:cs="Times New Roman" w:hint="eastAsia"/>
          <w:sz w:val="24"/>
          <w:szCs w:val="24"/>
        </w:rPr>
        <w:t>性</w:t>
      </w:r>
    </w:p>
    <w:p w14:paraId="2ABC5C0A" w14:textId="03D9FE84" w:rsidR="00BF44E7" w:rsidRPr="007F4B4A" w:rsidRDefault="00CB0F37" w:rsidP="00B84DB6">
      <w:pPr>
        <w:pStyle w:val="a3"/>
        <w:ind w:left="851"/>
        <w:jc w:val="both"/>
        <w:rPr>
          <w:rFonts w:ascii="Times New Roman" w:eastAsia="新細明體" w:hAnsi="Times New Roman" w:cs="Times New Roman"/>
          <w:sz w:val="24"/>
          <w:szCs w:val="24"/>
        </w:rPr>
      </w:pPr>
      <w:r w:rsidRPr="007F4B4A">
        <w:rPr>
          <w:rFonts w:ascii="新細明體" w:eastAsia="新細明體" w:hAnsi="新細明體" w:cs="Times New Roman" w:hint="eastAsia"/>
          <w:sz w:val="24"/>
          <w:szCs w:val="24"/>
        </w:rPr>
        <w:t>方案三：</w:t>
      </w:r>
      <w:r w:rsidR="00FB5A91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發放供</w:t>
      </w:r>
      <w:r w:rsidR="00E4786A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貧窮</w:t>
      </w:r>
      <w:r w:rsidR="00FD327F" w:rsidRPr="007F4B4A">
        <w:rPr>
          <w:rFonts w:ascii="新細明體" w:eastAsia="新細明體" w:hAnsi="新細明體" w:cs="Times New Roman" w:hint="eastAsia"/>
          <w:sz w:val="24"/>
          <w:szCs w:val="24"/>
        </w:rPr>
        <w:t>人士</w:t>
      </w:r>
      <w:r w:rsidR="00054CC1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和</w:t>
      </w:r>
      <w:r w:rsidR="00FD327F" w:rsidRPr="007F4B4A">
        <w:rPr>
          <w:rFonts w:ascii="新細明體" w:eastAsia="新細明體" w:hAnsi="新細明體" w:cs="Times New Roman" w:hint="eastAsia"/>
          <w:sz w:val="24"/>
          <w:szCs w:val="24"/>
        </w:rPr>
        <w:t>長者使用的醫療券</w:t>
      </w:r>
    </w:p>
    <w:p w14:paraId="389D71EE" w14:textId="281CD8DF" w:rsidR="00471800" w:rsidRPr="007F4B4A" w:rsidRDefault="007558C8" w:rsidP="00CC1C8C">
      <w:pPr>
        <w:ind w:left="491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7F4B4A">
        <w:rPr>
          <w:rFonts w:ascii="新細明體" w:eastAsia="新細明體" w:hAnsi="新細明體" w:cs="Times New Roman" w:hint="eastAsia"/>
          <w:sz w:val="24"/>
          <w:szCs w:val="24"/>
        </w:rPr>
        <w:t>參考以上資料並就你</w:t>
      </w:r>
      <w:r w:rsidR="00A444A3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經濟學的知</w:t>
      </w:r>
      <w:r w:rsidR="00054CC1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識</w:t>
      </w:r>
      <w:r w:rsidR="005D0E64" w:rsidRPr="007F4B4A">
        <w:rPr>
          <w:rFonts w:ascii="新細明體" w:eastAsia="新細明體" w:hAnsi="新細明體" w:cs="Times New Roman" w:hint="eastAsia"/>
          <w:sz w:val="24"/>
          <w:szCs w:val="24"/>
        </w:rPr>
        <w:t>，</w:t>
      </w:r>
      <w:r w:rsidR="00CB0F37" w:rsidRPr="007F4B4A">
        <w:rPr>
          <w:rFonts w:ascii="新細明體" w:eastAsia="新細明體" w:hAnsi="新細明體" w:cs="Times New Roman" w:hint="eastAsia"/>
          <w:sz w:val="24"/>
          <w:szCs w:val="24"/>
        </w:rPr>
        <w:t>試</w:t>
      </w:r>
      <w:r w:rsidR="00CB0F37" w:rsidRPr="007F4B4A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以</w:t>
      </w:r>
      <w:r w:rsidR="00CB0F37" w:rsidRPr="007F4B4A">
        <w:rPr>
          <w:rFonts w:ascii="新細明體" w:eastAsia="新細明體" w:hAnsi="新細明體" w:cs="Times New Roman" w:hint="eastAsia"/>
          <w:b/>
          <w:bCs/>
          <w:i/>
          <w:iCs/>
          <w:sz w:val="24"/>
          <w:szCs w:val="24"/>
          <w:lang w:eastAsia="zh-TW"/>
        </w:rPr>
        <w:t>公平</w:t>
      </w:r>
      <w:r w:rsidR="0023100B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和</w:t>
      </w:r>
      <w:r w:rsidR="00CB0F37" w:rsidRPr="007F4B4A">
        <w:rPr>
          <w:rFonts w:ascii="新細明體" w:eastAsia="新細明體" w:hAnsi="新細明體" w:cs="Times New Roman" w:hint="eastAsia"/>
          <w:b/>
          <w:bCs/>
          <w:i/>
          <w:iCs/>
          <w:sz w:val="24"/>
          <w:szCs w:val="24"/>
          <w:lang w:eastAsia="zh-TW"/>
        </w:rPr>
        <w:t>對總產出的</w:t>
      </w:r>
      <w:r w:rsidR="0023100B">
        <w:rPr>
          <w:rFonts w:ascii="新細明體" w:eastAsia="新細明體" w:hAnsi="新細明體" w:cs="Times New Roman" w:hint="eastAsia"/>
          <w:b/>
          <w:bCs/>
          <w:i/>
          <w:iCs/>
          <w:sz w:val="24"/>
          <w:szCs w:val="24"/>
          <w:lang w:eastAsia="zh-HK"/>
        </w:rPr>
        <w:t>影響</w:t>
      </w:r>
      <w:r w:rsidR="0023100B">
        <w:rPr>
          <w:rFonts w:ascii="新細明體" w:eastAsia="新細明體" w:hAnsi="新細明體" w:cs="Times New Roman" w:hint="eastAsia"/>
          <w:sz w:val="24"/>
          <w:szCs w:val="24"/>
          <w:lang w:eastAsia="zh-HK"/>
        </w:rPr>
        <w:t>為依據，評價</w:t>
      </w:r>
      <w:r w:rsidR="00CB0F37" w:rsidRPr="007F4B4A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以上方案</w:t>
      </w:r>
      <w:r w:rsidR="00CB0F37" w:rsidRPr="007F4B4A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。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（</w:t>
      </w:r>
      <w:r w:rsidR="005D0E64" w:rsidRPr="007F4B4A">
        <w:rPr>
          <w:rFonts w:ascii="Times New Roman" w:hAnsi="Times New Roman"/>
          <w:sz w:val="24"/>
          <w:szCs w:val="24"/>
          <w:lang w:eastAsia="zh-TW"/>
        </w:rPr>
        <w:t>14 </w:t>
      </w:r>
      <w:r w:rsidR="005D0E64" w:rsidRPr="007F4B4A">
        <w:rPr>
          <w:rFonts w:ascii="細明體" w:eastAsia="細明體" w:hAnsi="細明體"/>
          <w:spacing w:val="20"/>
          <w:sz w:val="24"/>
          <w:szCs w:val="24"/>
          <w:lang w:eastAsia="zh-TW"/>
        </w:rPr>
        <w:t>分</w:t>
      </w:r>
      <w:r w:rsidR="005D0E64" w:rsidRPr="007F4B4A">
        <w:rPr>
          <w:rFonts w:ascii="細明體" w:eastAsia="細明體" w:hAnsi="細明體" w:hint="eastAsia"/>
          <w:spacing w:val="20"/>
          <w:sz w:val="24"/>
          <w:szCs w:val="24"/>
          <w:lang w:eastAsia="zh-TW"/>
        </w:rPr>
        <w:t>）</w:t>
      </w:r>
    </w:p>
    <w:p w14:paraId="2880856D" w14:textId="4AB74B7E" w:rsidR="00CD0FF1" w:rsidRPr="009E18E3" w:rsidRDefault="0025603C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答案：</w:t>
      </w:r>
    </w:p>
    <w:p w14:paraId="42654396" w14:textId="1EBD197A" w:rsidR="00560080" w:rsidRPr="001C0B57" w:rsidRDefault="003C59FE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以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公平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為依據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25276D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若</w:t>
      </w:r>
      <w:r w:rsidR="006F0219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其他因素不變，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804FFA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一</w:t>
      </w:r>
      <w:r w:rsidR="003D693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「</w:t>
      </w:r>
      <w:r w:rsidR="003D693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提高最低工資率</w:t>
      </w:r>
      <w:r w:rsidR="003D693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」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一方面可以增加低收入工人的收入，並改善收入</w:t>
      </w:r>
      <w:r w:rsidR="0026442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不均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  <w:r w:rsidR="0026442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是，</w:t>
      </w:r>
      <w:r w:rsidR="00B5681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提高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最低工資</w:t>
      </w:r>
      <w:r w:rsidR="0026442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率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可能會增加失業人數，特別是生產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力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較低的人，例如殘疾人</w:t>
      </w:r>
      <w:r w:rsidR="00B5681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士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和非技術工人</w:t>
      </w:r>
      <w:r w:rsidR="00B5681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，從而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可能</w:t>
      </w:r>
      <w:r w:rsidR="00B5681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加劇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收入不</w:t>
      </w:r>
      <w:r w:rsidR="0026442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均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。因此，</w:t>
      </w:r>
      <w:r w:rsidR="00B56814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804FFA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一</w:t>
      </w:r>
      <w:r w:rsidR="009D2F34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透過收入均等化</w:t>
      </w:r>
      <w:r w:rsidR="004F2DF2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來達至</w:t>
      </w:r>
      <w:r w:rsidR="00D60776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公平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的總體影響</w:t>
      </w:r>
      <w:r w:rsidR="00D60776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並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不確定。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從</w:t>
      </w:r>
      <w:r w:rsidR="00DD7021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總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產出水平角度</w:t>
      </w:r>
      <w:r w:rsidR="00C544A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作評估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704FB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當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失業人數增加時</w:t>
      </w:r>
      <w:r w:rsidR="00704FB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，方案一</w:t>
      </w:r>
      <w:r w:rsidR="00704FB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令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總產出水平</w:t>
      </w:r>
      <w:r w:rsidR="00704FB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下</w:t>
      </w:r>
      <w:r w:rsidR="00704FB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降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</w:p>
    <w:p w14:paraId="3B3F7A61" w14:textId="1347E32B" w:rsidR="00560080" w:rsidRPr="007F4B4A" w:rsidRDefault="00C544A4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從公平角度作評估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，方案</w:t>
      </w:r>
      <w:r w:rsidR="00804FFA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二</w:t>
      </w:r>
      <w:r w:rsidR="003D6933" w:rsidRPr="001C0B57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「</w:t>
      </w:r>
      <w:r w:rsidR="000F62FD" w:rsidRPr="001C0B57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提高</w:t>
      </w:r>
      <w:r w:rsidR="00704FB0" w:rsidRPr="00743804">
        <w:rPr>
          <w:rFonts w:ascii="新細明體" w:eastAsia="新細明體" w:hAnsi="新細明體" w:cs="Times New Roman" w:hint="eastAsia"/>
          <w:i/>
          <w:sz w:val="24"/>
          <w:szCs w:val="24"/>
          <w:lang w:eastAsia="zh-HK"/>
        </w:rPr>
        <w:t>入息</w:t>
      </w:r>
      <w:r w:rsidR="00704FB0" w:rsidRPr="00743804">
        <w:rPr>
          <w:rFonts w:ascii="新細明體" w:eastAsia="新細明體" w:hAnsi="新細明體" w:cs="Times New Roman" w:hint="eastAsia"/>
          <w:i/>
          <w:sz w:val="24"/>
          <w:szCs w:val="24"/>
        </w:rPr>
        <w:t>稅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的累進性</w:t>
      </w:r>
      <w:r w:rsidR="003D6933" w:rsidRPr="001C0B57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」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可以縮小收入差距</w:t>
      </w:r>
      <w:r w:rsidR="007608CA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高收入</w:t>
      </w:r>
      <w:r w:rsidR="007608CA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組別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需要繳納更多的稅</w:t>
      </w:r>
      <w:r w:rsidR="007608CA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款，使</w:t>
      </w:r>
      <w:r w:rsidR="00560080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收入均等化。然而，就產出水平而言，該</w:t>
      </w:r>
      <w:r w:rsidR="00CC5A63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</w:t>
      </w:r>
      <w:r w:rsidR="00CC5A6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案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將減少</w:t>
      </w:r>
      <w:r w:rsidR="00032EEE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勞工的可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支配收入和消</w:t>
      </w:r>
      <w:r w:rsidR="00032EEE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費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6A0CCD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導致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總需求</w:t>
      </w:r>
      <w:r w:rsidR="009875BC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和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</w:t>
      </w:r>
      <w:r w:rsidR="009875BC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下降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。此外，這還</w:t>
      </w:r>
      <w:r w:rsidR="007608CA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會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對納稅人產生抑制作用，</w:t>
      </w:r>
      <w:r w:rsidR="00AA622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可能</w:t>
      </w:r>
      <w:r w:rsidR="00BF6985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造成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勞力供應</w:t>
      </w:r>
      <w:r w:rsidR="00BF698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減少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BF6985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導致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</w:t>
      </w:r>
      <w:r w:rsidR="00BF6985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減少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</w:p>
    <w:p w14:paraId="1DB90C40" w14:textId="109EB5C4" w:rsidR="00A83974" w:rsidRDefault="007521FD" w:rsidP="00097B84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以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公平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為依據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804FFA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三</w:t>
      </w:r>
      <w:r w:rsidR="003D693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「</w:t>
      </w:r>
      <w:r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HK"/>
        </w:rPr>
        <w:t>發放</w:t>
      </w:r>
      <w:r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供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窮</w:t>
      </w:r>
      <w:r w:rsidR="000F62FD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人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和</w:t>
      </w:r>
      <w:r w:rsidR="000F62FD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及長者使用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的醫療券</w:t>
      </w:r>
      <w:r w:rsidR="003D693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」</w:t>
      </w:r>
      <w:r w:rsidR="002F353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較具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針對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性地為</w:t>
      </w:r>
      <w:r w:rsidR="0088577B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有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需要人士負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擔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其</w:t>
      </w:r>
      <w:r w:rsidR="002F353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醫療費用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2228A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以提高他們的生產力和賺錢能力，透過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機會均等</w:t>
      </w:r>
      <w:r w:rsidR="001F03B2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化</w:t>
      </w:r>
      <w:r w:rsidR="0083145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改善公平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。就</w:t>
      </w:r>
      <w:r w:rsidR="001F03B2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對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總產出的影響而言，</w:t>
      </w:r>
      <w:r w:rsidR="001F03B2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假設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其他</w:t>
      </w:r>
      <w:r w:rsidR="001F03B2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因素不變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83145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發放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醫療券</w:t>
      </w:r>
      <w:r w:rsidR="0083145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會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增加政府支出</w:t>
      </w:r>
      <w:r w:rsidR="00EC44F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（</w:t>
      </w:r>
      <w:r w:rsidR="004661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若</w:t>
      </w:r>
      <w:r w:rsidR="004661E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醫療券被視為一種</w:t>
      </w:r>
      <w:r w:rsidR="004661E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「</w:t>
      </w:r>
      <w:r w:rsidR="004661E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轉移支付</w:t>
      </w:r>
      <w:r w:rsidR="004661E3" w:rsidRPr="007F4B4A">
        <w:rPr>
          <w:rFonts w:ascii="Times New Roman" w:eastAsia="新細明體" w:hAnsi="Times New Roman" w:cs="Times New Roman" w:hint="eastAsia"/>
          <w:i/>
          <w:color w:val="000000" w:themeColor="text1"/>
          <w:sz w:val="24"/>
          <w:szCs w:val="24"/>
          <w:lang w:eastAsia="zh-TW"/>
        </w:rPr>
        <w:t>」</w:t>
      </w:r>
      <w:r w:rsidR="004661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A44CBA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發放</w:t>
      </w:r>
      <w:r w:rsidR="004661E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醫療券</w:t>
      </w:r>
      <w:r w:rsidR="00A44CBA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則會</w:t>
      </w:r>
      <w:r w:rsidR="004661E3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增加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消費支出</w:t>
      </w:r>
      <w:r w:rsidR="00EC44F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）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，</w:t>
      </w:r>
      <w:r w:rsidR="00A44CBA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引致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總需求</w:t>
      </w:r>
      <w:r w:rsidR="00D01EB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及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</w:t>
      </w:r>
      <w:r w:rsidR="00C14E8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增加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。此外，</w:t>
      </w:r>
      <w:r w:rsidR="000F62FD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此方案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可改善</w:t>
      </w:r>
      <w:r w:rsidR="00D01EB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部分</w:t>
      </w:r>
      <w:r w:rsidR="00560080" w:rsidRPr="007F4B4A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勞工的健康狀況，從而提高總產出。</w:t>
      </w:r>
    </w:p>
    <w:p w14:paraId="6606EE07" w14:textId="33AFD8ED" w:rsidR="001C0B57" w:rsidRPr="001C0B57" w:rsidRDefault="001C0B57" w:rsidP="00CD4F66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就公平而言，方案</w:t>
      </w:r>
      <w:r w:rsidR="00C14E8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二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和方案</w:t>
      </w:r>
      <w:r w:rsidR="00C14E8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三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可能比方案</w:t>
      </w:r>
      <w:r w:rsidR="00C14E8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一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更有</w:t>
      </w:r>
      <w:r w:rsidR="00507286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效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。因為方案</w:t>
      </w:r>
      <w:r w:rsidR="00507286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二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可以縮小收入差距，方案</w:t>
      </w:r>
      <w:r w:rsidR="0051449F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三</w:t>
      </w:r>
      <w:r w:rsidR="00CD4F66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可以幫助低收入人</w:t>
      </w:r>
      <w:r w:rsidR="00CD4F66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士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改善他們的健康狀況，讓他們有更多機會增加收入。但是，</w:t>
      </w:r>
      <w:r w:rsidR="00CD4F66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案</w:t>
      </w:r>
      <w:r w:rsidR="0051449F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一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可能會導致</w:t>
      </w:r>
      <w:r w:rsidR="00CD4F66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低技能或殘疾工人失業</w:t>
      </w:r>
      <w:r w:rsidR="00CD4F66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而令他們的收入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減少。</w:t>
      </w:r>
    </w:p>
    <w:p w14:paraId="740B6BDA" w14:textId="7C21C2D4" w:rsidR="001C0B57" w:rsidRDefault="001C0B57" w:rsidP="00182AE4">
      <w:pPr>
        <w:ind w:left="450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就</w:t>
      </w:r>
      <w:r w:rsidR="00C40F6C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對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</w:t>
      </w:r>
      <w:r w:rsidR="00C40F6C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的影響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而言，</w:t>
      </w:r>
      <w:r w:rsidR="00182AE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0A71A9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三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可能比</w:t>
      </w:r>
      <w:r w:rsidR="00182AE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0A71A9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一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和</w:t>
      </w:r>
      <w:r w:rsidR="00C40F6C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二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更優</w:t>
      </w:r>
      <w:r w:rsidR="0061448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勝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  <w:r w:rsidR="00182AE4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因為</w:t>
      </w:r>
      <w:r w:rsidR="00182AE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61448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三</w:t>
      </w:r>
      <w:r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會導致總產出增加，</w:t>
      </w:r>
      <w:r w:rsidR="00182AE4" w:rsidRPr="00182AE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但</w:t>
      </w:r>
      <w:r w:rsidR="00182AE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61448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一</w:t>
      </w:r>
      <w:r w:rsidR="00182AE4" w:rsidRPr="00182AE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可能導致失業率上升而</w:t>
      </w:r>
      <w:r w:rsidR="00182AE4" w:rsidRPr="001C0B57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方案</w:t>
      </w:r>
      <w:r w:rsidR="00FA38A9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二</w:t>
      </w:r>
      <w:r w:rsidR="00AA6220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可能</w:t>
      </w:r>
      <w:r w:rsidR="00BA5901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會令</w:t>
      </w:r>
      <w:r w:rsidR="00BA5901" w:rsidRPr="00182AE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勞動力供給</w:t>
      </w:r>
      <w:r w:rsidR="00BA5901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減少，這些都會造成</w:t>
      </w:r>
      <w:r w:rsidR="00BA5901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總產出</w:t>
      </w:r>
      <w:r w:rsidR="00BA5901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下降</w:t>
      </w:r>
      <w:r w:rsidR="00182AE4" w:rsidRPr="00182AE4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。</w:t>
      </w:r>
    </w:p>
    <w:p w14:paraId="09FD8E8C" w14:textId="5787324A" w:rsidR="005537AE" w:rsidRDefault="00C56167" w:rsidP="009E18E3">
      <w:pPr>
        <w:spacing w:after="0"/>
        <w:ind w:left="446"/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備</w:t>
      </w:r>
      <w:r w:rsidR="005537AE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註：</w:t>
      </w:r>
    </w:p>
    <w:p w14:paraId="6B80D22B" w14:textId="78A12579" w:rsidR="005537AE" w:rsidRDefault="00C40F6C" w:rsidP="009E18E3">
      <w:pPr>
        <w:pStyle w:val="a3"/>
        <w:numPr>
          <w:ilvl w:val="0"/>
          <w:numId w:val="61"/>
        </w:numPr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9E18E3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學生可運用他們的經濟學知識作合理解釋以支持他們的觀點。</w:t>
      </w:r>
    </w:p>
    <w:p w14:paraId="3D6BF793" w14:textId="081EFB00" w:rsidR="00C40F6C" w:rsidRPr="009E18E3" w:rsidRDefault="005537AE" w:rsidP="0006476D">
      <w:pPr>
        <w:pStyle w:val="a3"/>
        <w:numPr>
          <w:ilvl w:val="0"/>
          <w:numId w:val="61"/>
        </w:numPr>
        <w:jc w:val="both"/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lastRenderedPageBreak/>
        <w:t>就方案一而言，外國有實證研究指出上調最低工資</w:t>
      </w:r>
      <w:r w:rsidR="0006476D" w:rsidRPr="0006476D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率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只會對就業水平帶來輕微影響，但</w:t>
      </w:r>
      <w:r w:rsidR="0006476D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對受惠於這政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策</w:t>
      </w:r>
      <w:bookmarkStart w:id="3" w:name="_GoBack"/>
      <w:bookmarkEnd w:id="3"/>
      <w:r w:rsidR="00FC158E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的人的影</w:t>
      </w:r>
      <w:r w:rsidR="00FC158E">
        <w:rPr>
          <w:rFonts w:ascii="Times New Roman" w:eastAsia="新細明體" w:hAnsi="Times New Roman" w:cs="Times New Roman" w:hint="eastAsia"/>
          <w:i/>
          <w:sz w:val="24"/>
          <w:szCs w:val="24"/>
          <w:lang w:eastAsia="zh-TW"/>
        </w:rPr>
        <w:t>響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卻相當顯著。</w:t>
      </w:r>
      <w:r w:rsidR="00C5616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在評價上述方案時，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教師可就此</w:t>
      </w:r>
      <w:r w:rsidR="00C56167"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發現</w:t>
      </w:r>
      <w:r>
        <w:rPr>
          <w:rFonts w:ascii="Times New Roman" w:eastAsia="新細明體" w:hAnsi="Times New Roman" w:cs="Times New Roman" w:hint="eastAsia"/>
          <w:i/>
          <w:sz w:val="24"/>
          <w:szCs w:val="24"/>
          <w:lang w:eastAsia="zh-HK"/>
        </w:rPr>
        <w:t>與學生進行延伸討論。</w:t>
      </w:r>
    </w:p>
    <w:sectPr w:rsidR="00C40F6C" w:rsidRPr="009E18E3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EA2B" w14:textId="77777777" w:rsidR="00EB097C" w:rsidRDefault="00EB097C" w:rsidP="00782F0B">
      <w:pPr>
        <w:spacing w:after="0" w:line="240" w:lineRule="auto"/>
      </w:pPr>
      <w:r>
        <w:separator/>
      </w:r>
    </w:p>
  </w:endnote>
  <w:endnote w:type="continuationSeparator" w:id="0">
    <w:p w14:paraId="0E8D5529" w14:textId="77777777" w:rsidR="00EB097C" w:rsidRDefault="00EB097C" w:rsidP="0078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048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1E30" w14:textId="71D15E87" w:rsidR="00E34CB9" w:rsidRDefault="00E34CB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7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64C03C" w14:textId="77777777" w:rsidR="00E34CB9" w:rsidRDefault="00E34C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AE6E" w14:textId="77777777" w:rsidR="00EB097C" w:rsidRDefault="00EB097C" w:rsidP="00782F0B">
      <w:pPr>
        <w:spacing w:after="0" w:line="240" w:lineRule="auto"/>
      </w:pPr>
      <w:r>
        <w:separator/>
      </w:r>
    </w:p>
  </w:footnote>
  <w:footnote w:type="continuationSeparator" w:id="0">
    <w:p w14:paraId="6DE24340" w14:textId="77777777" w:rsidR="00EB097C" w:rsidRDefault="00EB097C" w:rsidP="0078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05A8"/>
    <w:multiLevelType w:val="hybridMultilevel"/>
    <w:tmpl w:val="2F32F77C"/>
    <w:lvl w:ilvl="0" w:tplc="8692219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B333A"/>
    <w:multiLevelType w:val="hybridMultilevel"/>
    <w:tmpl w:val="D8AE271E"/>
    <w:lvl w:ilvl="0" w:tplc="BE7E6EAA">
      <w:start w:val="2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DF80814"/>
    <w:multiLevelType w:val="hybridMultilevel"/>
    <w:tmpl w:val="14EABD5C"/>
    <w:lvl w:ilvl="0" w:tplc="05A60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55D"/>
    <w:multiLevelType w:val="hybridMultilevel"/>
    <w:tmpl w:val="12327E62"/>
    <w:lvl w:ilvl="0" w:tplc="04090001">
      <w:start w:val="1"/>
      <w:numFmt w:val="bullet"/>
      <w:lvlText w:val=""/>
      <w:lvlJc w:val="left"/>
      <w:pPr>
        <w:ind w:left="80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1" w:hanging="480"/>
      </w:pPr>
      <w:rPr>
        <w:rFonts w:ascii="Wingdings" w:hAnsi="Wingdings" w:hint="default"/>
      </w:rPr>
    </w:lvl>
  </w:abstractNum>
  <w:abstractNum w:abstractNumId="4" w15:restartNumberingAfterBreak="0">
    <w:nsid w:val="0F086999"/>
    <w:multiLevelType w:val="hybridMultilevel"/>
    <w:tmpl w:val="BAC22C02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65B6B"/>
    <w:multiLevelType w:val="hybridMultilevel"/>
    <w:tmpl w:val="DF1E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006FA"/>
    <w:multiLevelType w:val="hybridMultilevel"/>
    <w:tmpl w:val="9A30A7FE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1533"/>
    <w:multiLevelType w:val="hybridMultilevel"/>
    <w:tmpl w:val="1E02B59C"/>
    <w:lvl w:ilvl="0" w:tplc="3BF6C2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64BD3"/>
    <w:multiLevelType w:val="hybridMultilevel"/>
    <w:tmpl w:val="59D6E67E"/>
    <w:lvl w:ilvl="0" w:tplc="687E32C0">
      <w:start w:val="1"/>
      <w:numFmt w:val="lowerRoman"/>
      <w:lvlText w:val="(%1)"/>
      <w:lvlJc w:val="left"/>
      <w:pPr>
        <w:ind w:left="27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4" w:hanging="360"/>
      </w:pPr>
    </w:lvl>
    <w:lvl w:ilvl="2" w:tplc="0409001B" w:tentative="1">
      <w:start w:val="1"/>
      <w:numFmt w:val="lowerRoman"/>
      <w:lvlText w:val="%3."/>
      <w:lvlJc w:val="right"/>
      <w:pPr>
        <w:ind w:left="3864" w:hanging="180"/>
      </w:pPr>
    </w:lvl>
    <w:lvl w:ilvl="3" w:tplc="0409000F" w:tentative="1">
      <w:start w:val="1"/>
      <w:numFmt w:val="decimal"/>
      <w:lvlText w:val="%4."/>
      <w:lvlJc w:val="left"/>
      <w:pPr>
        <w:ind w:left="4584" w:hanging="360"/>
      </w:pPr>
    </w:lvl>
    <w:lvl w:ilvl="4" w:tplc="04090019" w:tentative="1">
      <w:start w:val="1"/>
      <w:numFmt w:val="lowerLetter"/>
      <w:lvlText w:val="%5."/>
      <w:lvlJc w:val="left"/>
      <w:pPr>
        <w:ind w:left="5304" w:hanging="360"/>
      </w:pPr>
    </w:lvl>
    <w:lvl w:ilvl="5" w:tplc="0409001B" w:tentative="1">
      <w:start w:val="1"/>
      <w:numFmt w:val="lowerRoman"/>
      <w:lvlText w:val="%6."/>
      <w:lvlJc w:val="right"/>
      <w:pPr>
        <w:ind w:left="6024" w:hanging="180"/>
      </w:pPr>
    </w:lvl>
    <w:lvl w:ilvl="6" w:tplc="0409000F" w:tentative="1">
      <w:start w:val="1"/>
      <w:numFmt w:val="decimal"/>
      <w:lvlText w:val="%7."/>
      <w:lvlJc w:val="left"/>
      <w:pPr>
        <w:ind w:left="6744" w:hanging="360"/>
      </w:pPr>
    </w:lvl>
    <w:lvl w:ilvl="7" w:tplc="04090019" w:tentative="1">
      <w:start w:val="1"/>
      <w:numFmt w:val="lowerLetter"/>
      <w:lvlText w:val="%8."/>
      <w:lvlJc w:val="left"/>
      <w:pPr>
        <w:ind w:left="7464" w:hanging="360"/>
      </w:pPr>
    </w:lvl>
    <w:lvl w:ilvl="8" w:tplc="04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 w15:restartNumberingAfterBreak="0">
    <w:nsid w:val="19505A0A"/>
    <w:multiLevelType w:val="hybridMultilevel"/>
    <w:tmpl w:val="7FA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1591D"/>
    <w:multiLevelType w:val="hybridMultilevel"/>
    <w:tmpl w:val="8A46273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611B8"/>
    <w:multiLevelType w:val="hybridMultilevel"/>
    <w:tmpl w:val="0D583980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0DA"/>
    <w:multiLevelType w:val="hybridMultilevel"/>
    <w:tmpl w:val="1A58ED2A"/>
    <w:lvl w:ilvl="0" w:tplc="5E021126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76FFB"/>
    <w:multiLevelType w:val="hybridMultilevel"/>
    <w:tmpl w:val="66F8D894"/>
    <w:lvl w:ilvl="0" w:tplc="E708E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17D51"/>
    <w:multiLevelType w:val="hybridMultilevel"/>
    <w:tmpl w:val="495245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C2F3C"/>
    <w:multiLevelType w:val="hybridMultilevel"/>
    <w:tmpl w:val="28824BEE"/>
    <w:lvl w:ilvl="0" w:tplc="827088D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B5047"/>
    <w:multiLevelType w:val="hybridMultilevel"/>
    <w:tmpl w:val="E4BE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0452C"/>
    <w:multiLevelType w:val="hybridMultilevel"/>
    <w:tmpl w:val="BCC0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B23A5"/>
    <w:multiLevelType w:val="hybridMultilevel"/>
    <w:tmpl w:val="387AF856"/>
    <w:lvl w:ilvl="0" w:tplc="9976E1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80068"/>
    <w:multiLevelType w:val="hybridMultilevel"/>
    <w:tmpl w:val="E9AA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127B"/>
    <w:multiLevelType w:val="hybridMultilevel"/>
    <w:tmpl w:val="7D2E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14232"/>
    <w:multiLevelType w:val="hybridMultilevel"/>
    <w:tmpl w:val="876CA5EE"/>
    <w:lvl w:ilvl="0" w:tplc="B55C0B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87E32C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30060"/>
    <w:multiLevelType w:val="hybridMultilevel"/>
    <w:tmpl w:val="6330A990"/>
    <w:lvl w:ilvl="0" w:tplc="A1C82882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8A5AEA"/>
    <w:multiLevelType w:val="hybridMultilevel"/>
    <w:tmpl w:val="EC868F26"/>
    <w:lvl w:ilvl="0" w:tplc="758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A57330"/>
    <w:multiLevelType w:val="hybridMultilevel"/>
    <w:tmpl w:val="9DCC3438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10629"/>
    <w:multiLevelType w:val="hybridMultilevel"/>
    <w:tmpl w:val="507C2C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D3022"/>
    <w:multiLevelType w:val="hybridMultilevel"/>
    <w:tmpl w:val="11705240"/>
    <w:lvl w:ilvl="0" w:tplc="59429B7A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715D64"/>
    <w:multiLevelType w:val="hybridMultilevel"/>
    <w:tmpl w:val="4524F99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FE01DE"/>
    <w:multiLevelType w:val="hybridMultilevel"/>
    <w:tmpl w:val="ABDCC1EE"/>
    <w:lvl w:ilvl="0" w:tplc="3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3596E"/>
    <w:multiLevelType w:val="hybridMultilevel"/>
    <w:tmpl w:val="AC8C0590"/>
    <w:lvl w:ilvl="0" w:tplc="D4D8DBB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1C3200A"/>
    <w:multiLevelType w:val="hybridMultilevel"/>
    <w:tmpl w:val="354ACCDE"/>
    <w:lvl w:ilvl="0" w:tplc="842275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44BB72AC"/>
    <w:multiLevelType w:val="hybridMultilevel"/>
    <w:tmpl w:val="33860A44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97E02"/>
    <w:multiLevelType w:val="hybridMultilevel"/>
    <w:tmpl w:val="C894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4D16BB"/>
    <w:multiLevelType w:val="hybridMultilevel"/>
    <w:tmpl w:val="CC44D494"/>
    <w:lvl w:ilvl="0" w:tplc="44E0A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376BF"/>
    <w:multiLevelType w:val="hybridMultilevel"/>
    <w:tmpl w:val="4740BA46"/>
    <w:lvl w:ilvl="0" w:tplc="C62AD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0F5E80"/>
    <w:multiLevelType w:val="hybridMultilevel"/>
    <w:tmpl w:val="BC884F26"/>
    <w:lvl w:ilvl="0" w:tplc="06CAA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E6C8E"/>
    <w:multiLevelType w:val="hybridMultilevel"/>
    <w:tmpl w:val="9338767E"/>
    <w:lvl w:ilvl="0" w:tplc="C180EC66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4913C0"/>
    <w:multiLevelType w:val="hybridMultilevel"/>
    <w:tmpl w:val="FA08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FD6A7D"/>
    <w:multiLevelType w:val="hybridMultilevel"/>
    <w:tmpl w:val="51302FBC"/>
    <w:lvl w:ilvl="0" w:tplc="EB0CC4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2EE4224"/>
    <w:multiLevelType w:val="hybridMultilevel"/>
    <w:tmpl w:val="D2FE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51B8"/>
    <w:multiLevelType w:val="hybridMultilevel"/>
    <w:tmpl w:val="806E861E"/>
    <w:lvl w:ilvl="0" w:tplc="0882D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05BC5"/>
    <w:multiLevelType w:val="hybridMultilevel"/>
    <w:tmpl w:val="A63E2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13CEC"/>
    <w:multiLevelType w:val="hybridMultilevel"/>
    <w:tmpl w:val="EA1E307E"/>
    <w:lvl w:ilvl="0" w:tplc="5560B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9372FB"/>
    <w:multiLevelType w:val="hybridMultilevel"/>
    <w:tmpl w:val="8B7EFC9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5C027B58"/>
    <w:multiLevelType w:val="hybridMultilevel"/>
    <w:tmpl w:val="483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A0B8E"/>
    <w:multiLevelType w:val="hybridMultilevel"/>
    <w:tmpl w:val="70920048"/>
    <w:lvl w:ilvl="0" w:tplc="71682E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DC773BD"/>
    <w:multiLevelType w:val="hybridMultilevel"/>
    <w:tmpl w:val="814CA4A6"/>
    <w:lvl w:ilvl="0" w:tplc="5AD2A522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DCD4478"/>
    <w:multiLevelType w:val="hybridMultilevel"/>
    <w:tmpl w:val="2FF63B08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1E5478"/>
    <w:multiLevelType w:val="hybridMultilevel"/>
    <w:tmpl w:val="830609DC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A05F6E"/>
    <w:multiLevelType w:val="hybridMultilevel"/>
    <w:tmpl w:val="9150211C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E6249"/>
    <w:multiLevelType w:val="hybridMultilevel"/>
    <w:tmpl w:val="0D583980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0E2675"/>
    <w:multiLevelType w:val="hybridMultilevel"/>
    <w:tmpl w:val="EE08686A"/>
    <w:lvl w:ilvl="0" w:tplc="04090001">
      <w:start w:val="1"/>
      <w:numFmt w:val="bullet"/>
      <w:lvlText w:val=""/>
      <w:lvlJc w:val="left"/>
      <w:pPr>
        <w:ind w:left="90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2" w15:restartNumberingAfterBreak="0">
    <w:nsid w:val="66B742A4"/>
    <w:multiLevelType w:val="hybridMultilevel"/>
    <w:tmpl w:val="00B8007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8A315A8"/>
    <w:multiLevelType w:val="hybridMultilevel"/>
    <w:tmpl w:val="0D583980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215295"/>
    <w:multiLevelType w:val="hybridMultilevel"/>
    <w:tmpl w:val="1FB84FD2"/>
    <w:lvl w:ilvl="0" w:tplc="05A60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2701CA"/>
    <w:multiLevelType w:val="hybridMultilevel"/>
    <w:tmpl w:val="CA387032"/>
    <w:lvl w:ilvl="0" w:tplc="634C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E9943C5"/>
    <w:multiLevelType w:val="hybridMultilevel"/>
    <w:tmpl w:val="DE145594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7" w15:restartNumberingAfterBreak="0">
    <w:nsid w:val="71B20763"/>
    <w:multiLevelType w:val="hybridMultilevel"/>
    <w:tmpl w:val="EFDE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045F63"/>
    <w:multiLevelType w:val="hybridMultilevel"/>
    <w:tmpl w:val="C26633C8"/>
    <w:lvl w:ilvl="0" w:tplc="965E3F6E">
      <w:start w:val="9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2700A7C"/>
    <w:multiLevelType w:val="hybridMultilevel"/>
    <w:tmpl w:val="B732AE7C"/>
    <w:lvl w:ilvl="0" w:tplc="C3C88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4F77F32"/>
    <w:multiLevelType w:val="hybridMultilevel"/>
    <w:tmpl w:val="862A98B4"/>
    <w:lvl w:ilvl="0" w:tplc="A0FEB5A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CA52281"/>
    <w:multiLevelType w:val="hybridMultilevel"/>
    <w:tmpl w:val="25E4DED6"/>
    <w:lvl w:ilvl="0" w:tplc="DCEE1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21"/>
  </w:num>
  <w:num w:numId="5">
    <w:abstractNumId w:val="34"/>
  </w:num>
  <w:num w:numId="6">
    <w:abstractNumId w:val="7"/>
  </w:num>
  <w:num w:numId="7">
    <w:abstractNumId w:val="35"/>
  </w:num>
  <w:num w:numId="8">
    <w:abstractNumId w:val="48"/>
  </w:num>
  <w:num w:numId="9">
    <w:abstractNumId w:val="6"/>
  </w:num>
  <w:num w:numId="10">
    <w:abstractNumId w:val="47"/>
  </w:num>
  <w:num w:numId="11">
    <w:abstractNumId w:val="31"/>
  </w:num>
  <w:num w:numId="12">
    <w:abstractNumId w:val="24"/>
  </w:num>
  <w:num w:numId="13">
    <w:abstractNumId w:val="61"/>
  </w:num>
  <w:num w:numId="14">
    <w:abstractNumId w:val="49"/>
  </w:num>
  <w:num w:numId="15">
    <w:abstractNumId w:val="4"/>
  </w:num>
  <w:num w:numId="16">
    <w:abstractNumId w:val="50"/>
  </w:num>
  <w:num w:numId="17">
    <w:abstractNumId w:val="39"/>
  </w:num>
  <w:num w:numId="18">
    <w:abstractNumId w:val="20"/>
  </w:num>
  <w:num w:numId="19">
    <w:abstractNumId w:val="37"/>
  </w:num>
  <w:num w:numId="20">
    <w:abstractNumId w:val="42"/>
  </w:num>
  <w:num w:numId="21">
    <w:abstractNumId w:val="40"/>
  </w:num>
  <w:num w:numId="22">
    <w:abstractNumId w:val="13"/>
  </w:num>
  <w:num w:numId="23">
    <w:abstractNumId w:val="33"/>
  </w:num>
  <w:num w:numId="24">
    <w:abstractNumId w:val="2"/>
  </w:num>
  <w:num w:numId="25">
    <w:abstractNumId w:val="54"/>
  </w:num>
  <w:num w:numId="26">
    <w:abstractNumId w:val="10"/>
  </w:num>
  <w:num w:numId="27">
    <w:abstractNumId w:val="19"/>
  </w:num>
  <w:num w:numId="28">
    <w:abstractNumId w:val="55"/>
  </w:num>
  <w:num w:numId="29">
    <w:abstractNumId w:val="18"/>
  </w:num>
  <w:num w:numId="30">
    <w:abstractNumId w:val="23"/>
  </w:num>
  <w:num w:numId="31">
    <w:abstractNumId w:val="60"/>
  </w:num>
  <w:num w:numId="32">
    <w:abstractNumId w:val="58"/>
  </w:num>
  <w:num w:numId="33">
    <w:abstractNumId w:val="43"/>
  </w:num>
  <w:num w:numId="34">
    <w:abstractNumId w:val="28"/>
  </w:num>
  <w:num w:numId="35">
    <w:abstractNumId w:val="14"/>
  </w:num>
  <w:num w:numId="36">
    <w:abstractNumId w:val="57"/>
  </w:num>
  <w:num w:numId="37">
    <w:abstractNumId w:val="27"/>
  </w:num>
  <w:num w:numId="38">
    <w:abstractNumId w:val="44"/>
  </w:num>
  <w:num w:numId="39">
    <w:abstractNumId w:val="36"/>
  </w:num>
  <w:num w:numId="40">
    <w:abstractNumId w:val="56"/>
  </w:num>
  <w:num w:numId="41">
    <w:abstractNumId w:val="52"/>
  </w:num>
  <w:num w:numId="42">
    <w:abstractNumId w:val="11"/>
  </w:num>
  <w:num w:numId="43">
    <w:abstractNumId w:val="53"/>
  </w:num>
  <w:num w:numId="44">
    <w:abstractNumId w:val="1"/>
  </w:num>
  <w:num w:numId="45">
    <w:abstractNumId w:val="51"/>
  </w:num>
  <w:num w:numId="46">
    <w:abstractNumId w:val="16"/>
  </w:num>
  <w:num w:numId="47">
    <w:abstractNumId w:val="25"/>
  </w:num>
  <w:num w:numId="48">
    <w:abstractNumId w:val="0"/>
  </w:num>
  <w:num w:numId="49">
    <w:abstractNumId w:val="5"/>
  </w:num>
  <w:num w:numId="50">
    <w:abstractNumId w:val="3"/>
  </w:num>
  <w:num w:numId="51">
    <w:abstractNumId w:val="17"/>
  </w:num>
  <w:num w:numId="52">
    <w:abstractNumId w:val="32"/>
  </w:num>
  <w:num w:numId="53">
    <w:abstractNumId w:val="12"/>
  </w:num>
  <w:num w:numId="54">
    <w:abstractNumId w:val="38"/>
  </w:num>
  <w:num w:numId="55">
    <w:abstractNumId w:val="46"/>
  </w:num>
  <w:num w:numId="56">
    <w:abstractNumId w:val="29"/>
  </w:num>
  <w:num w:numId="57">
    <w:abstractNumId w:val="45"/>
  </w:num>
  <w:num w:numId="58">
    <w:abstractNumId w:val="26"/>
  </w:num>
  <w:num w:numId="59">
    <w:abstractNumId w:val="22"/>
  </w:num>
  <w:num w:numId="60">
    <w:abstractNumId w:val="59"/>
  </w:num>
  <w:num w:numId="61">
    <w:abstractNumId w:val="30"/>
  </w:num>
  <w:num w:numId="6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tDAyMjUwtTAyMzVR0lEKTi0uzszPAykwMqoFAOYPmm8tAAAA"/>
  </w:docVars>
  <w:rsids>
    <w:rsidRoot w:val="00C527D1"/>
    <w:rsid w:val="0000169F"/>
    <w:rsid w:val="00002944"/>
    <w:rsid w:val="00002F06"/>
    <w:rsid w:val="00004432"/>
    <w:rsid w:val="000103D0"/>
    <w:rsid w:val="00011E34"/>
    <w:rsid w:val="00013686"/>
    <w:rsid w:val="000150E0"/>
    <w:rsid w:val="00017861"/>
    <w:rsid w:val="000218D2"/>
    <w:rsid w:val="00026B37"/>
    <w:rsid w:val="000319B4"/>
    <w:rsid w:val="00032EEE"/>
    <w:rsid w:val="0003320D"/>
    <w:rsid w:val="000377A7"/>
    <w:rsid w:val="000408CA"/>
    <w:rsid w:val="00042760"/>
    <w:rsid w:val="00044DC6"/>
    <w:rsid w:val="00044EAB"/>
    <w:rsid w:val="00046758"/>
    <w:rsid w:val="0004762B"/>
    <w:rsid w:val="00050783"/>
    <w:rsid w:val="00052E79"/>
    <w:rsid w:val="00053673"/>
    <w:rsid w:val="0005431B"/>
    <w:rsid w:val="00054CC1"/>
    <w:rsid w:val="000569D3"/>
    <w:rsid w:val="00062B75"/>
    <w:rsid w:val="00063919"/>
    <w:rsid w:val="0006476D"/>
    <w:rsid w:val="0006736E"/>
    <w:rsid w:val="00067E8E"/>
    <w:rsid w:val="00070754"/>
    <w:rsid w:val="000711FE"/>
    <w:rsid w:val="00071290"/>
    <w:rsid w:val="00072445"/>
    <w:rsid w:val="00073536"/>
    <w:rsid w:val="0007432F"/>
    <w:rsid w:val="000746F3"/>
    <w:rsid w:val="00075F22"/>
    <w:rsid w:val="00083545"/>
    <w:rsid w:val="000846E2"/>
    <w:rsid w:val="00084C5D"/>
    <w:rsid w:val="00086249"/>
    <w:rsid w:val="000870FC"/>
    <w:rsid w:val="00087A9E"/>
    <w:rsid w:val="00087DBF"/>
    <w:rsid w:val="000908F4"/>
    <w:rsid w:val="00090BEB"/>
    <w:rsid w:val="000957B4"/>
    <w:rsid w:val="0009740D"/>
    <w:rsid w:val="00097879"/>
    <w:rsid w:val="00097B84"/>
    <w:rsid w:val="000A1677"/>
    <w:rsid w:val="000A1A3A"/>
    <w:rsid w:val="000A49FC"/>
    <w:rsid w:val="000A6245"/>
    <w:rsid w:val="000A71A9"/>
    <w:rsid w:val="000B28DE"/>
    <w:rsid w:val="000B2CDC"/>
    <w:rsid w:val="000B30C8"/>
    <w:rsid w:val="000B4234"/>
    <w:rsid w:val="000B4CCB"/>
    <w:rsid w:val="000C5889"/>
    <w:rsid w:val="000D02A6"/>
    <w:rsid w:val="000D06AE"/>
    <w:rsid w:val="000D0BDD"/>
    <w:rsid w:val="000D15CD"/>
    <w:rsid w:val="000D1815"/>
    <w:rsid w:val="000D46D6"/>
    <w:rsid w:val="000D5A1D"/>
    <w:rsid w:val="000D7D42"/>
    <w:rsid w:val="000E1A57"/>
    <w:rsid w:val="000E2769"/>
    <w:rsid w:val="000E6773"/>
    <w:rsid w:val="000E7B3B"/>
    <w:rsid w:val="000F0D08"/>
    <w:rsid w:val="000F2F3C"/>
    <w:rsid w:val="000F62FD"/>
    <w:rsid w:val="001032D6"/>
    <w:rsid w:val="0010387E"/>
    <w:rsid w:val="00104CAD"/>
    <w:rsid w:val="00107592"/>
    <w:rsid w:val="001103C5"/>
    <w:rsid w:val="001108AE"/>
    <w:rsid w:val="00112B70"/>
    <w:rsid w:val="00112BA8"/>
    <w:rsid w:val="00113DD9"/>
    <w:rsid w:val="00114902"/>
    <w:rsid w:val="00114D71"/>
    <w:rsid w:val="0011531D"/>
    <w:rsid w:val="00117C15"/>
    <w:rsid w:val="0012585B"/>
    <w:rsid w:val="001269A1"/>
    <w:rsid w:val="00126E7D"/>
    <w:rsid w:val="0013224C"/>
    <w:rsid w:val="001333AB"/>
    <w:rsid w:val="001335C3"/>
    <w:rsid w:val="00137135"/>
    <w:rsid w:val="00137F91"/>
    <w:rsid w:val="00143459"/>
    <w:rsid w:val="00143CE2"/>
    <w:rsid w:val="0014491F"/>
    <w:rsid w:val="00145D45"/>
    <w:rsid w:val="0015005B"/>
    <w:rsid w:val="001519DF"/>
    <w:rsid w:val="00155A23"/>
    <w:rsid w:val="001629E2"/>
    <w:rsid w:val="00162CF3"/>
    <w:rsid w:val="00164E4C"/>
    <w:rsid w:val="00165112"/>
    <w:rsid w:val="00165571"/>
    <w:rsid w:val="00165BCB"/>
    <w:rsid w:val="00171BBF"/>
    <w:rsid w:val="001722E0"/>
    <w:rsid w:val="00173820"/>
    <w:rsid w:val="00174D82"/>
    <w:rsid w:val="00174FF9"/>
    <w:rsid w:val="00177F01"/>
    <w:rsid w:val="0018055A"/>
    <w:rsid w:val="00181C79"/>
    <w:rsid w:val="00182161"/>
    <w:rsid w:val="00182AE4"/>
    <w:rsid w:val="0018703E"/>
    <w:rsid w:val="001908A3"/>
    <w:rsid w:val="00190A90"/>
    <w:rsid w:val="00191888"/>
    <w:rsid w:val="00192AB0"/>
    <w:rsid w:val="00193D44"/>
    <w:rsid w:val="0019512F"/>
    <w:rsid w:val="001956FC"/>
    <w:rsid w:val="00195A4B"/>
    <w:rsid w:val="001A04FA"/>
    <w:rsid w:val="001A19F0"/>
    <w:rsid w:val="001A22CD"/>
    <w:rsid w:val="001A2895"/>
    <w:rsid w:val="001A643A"/>
    <w:rsid w:val="001B3D73"/>
    <w:rsid w:val="001B60B0"/>
    <w:rsid w:val="001B792D"/>
    <w:rsid w:val="001C0802"/>
    <w:rsid w:val="001C0B57"/>
    <w:rsid w:val="001C1689"/>
    <w:rsid w:val="001C2BDC"/>
    <w:rsid w:val="001C43F4"/>
    <w:rsid w:val="001C4885"/>
    <w:rsid w:val="001C6CDD"/>
    <w:rsid w:val="001D408F"/>
    <w:rsid w:val="001D582D"/>
    <w:rsid w:val="001D591B"/>
    <w:rsid w:val="001D59E3"/>
    <w:rsid w:val="001D62E6"/>
    <w:rsid w:val="001D662F"/>
    <w:rsid w:val="001D68C8"/>
    <w:rsid w:val="001D7971"/>
    <w:rsid w:val="001D7E41"/>
    <w:rsid w:val="001E1593"/>
    <w:rsid w:val="001E2254"/>
    <w:rsid w:val="001E5DED"/>
    <w:rsid w:val="001E66DC"/>
    <w:rsid w:val="001E76BD"/>
    <w:rsid w:val="001F03B2"/>
    <w:rsid w:val="001F1037"/>
    <w:rsid w:val="001F1989"/>
    <w:rsid w:val="001F2991"/>
    <w:rsid w:val="001F33DF"/>
    <w:rsid w:val="001F6BC8"/>
    <w:rsid w:val="001F7953"/>
    <w:rsid w:val="00201651"/>
    <w:rsid w:val="00201D4F"/>
    <w:rsid w:val="00203144"/>
    <w:rsid w:val="0020366F"/>
    <w:rsid w:val="00204744"/>
    <w:rsid w:val="00212BC9"/>
    <w:rsid w:val="002136A2"/>
    <w:rsid w:val="002156CF"/>
    <w:rsid w:val="00217CD4"/>
    <w:rsid w:val="002228A7"/>
    <w:rsid w:val="0022441C"/>
    <w:rsid w:val="0022523B"/>
    <w:rsid w:val="002266B0"/>
    <w:rsid w:val="002271B3"/>
    <w:rsid w:val="0022722B"/>
    <w:rsid w:val="0023100B"/>
    <w:rsid w:val="00234790"/>
    <w:rsid w:val="002357E7"/>
    <w:rsid w:val="00235EAA"/>
    <w:rsid w:val="002375CB"/>
    <w:rsid w:val="00240193"/>
    <w:rsid w:val="0024153C"/>
    <w:rsid w:val="0024175E"/>
    <w:rsid w:val="002442D4"/>
    <w:rsid w:val="00245EF4"/>
    <w:rsid w:val="00246423"/>
    <w:rsid w:val="0024714F"/>
    <w:rsid w:val="002514C6"/>
    <w:rsid w:val="0025165D"/>
    <w:rsid w:val="0025276D"/>
    <w:rsid w:val="0025287E"/>
    <w:rsid w:val="0025603C"/>
    <w:rsid w:val="002567F6"/>
    <w:rsid w:val="00256A02"/>
    <w:rsid w:val="002630FE"/>
    <w:rsid w:val="00264420"/>
    <w:rsid w:val="002663C6"/>
    <w:rsid w:val="00267B67"/>
    <w:rsid w:val="00270F39"/>
    <w:rsid w:val="002727BB"/>
    <w:rsid w:val="0027676F"/>
    <w:rsid w:val="002804D7"/>
    <w:rsid w:val="00281462"/>
    <w:rsid w:val="00283100"/>
    <w:rsid w:val="00283CFC"/>
    <w:rsid w:val="00284E56"/>
    <w:rsid w:val="00286FBF"/>
    <w:rsid w:val="00290E50"/>
    <w:rsid w:val="002948E5"/>
    <w:rsid w:val="002969AF"/>
    <w:rsid w:val="00297A14"/>
    <w:rsid w:val="002A0C38"/>
    <w:rsid w:val="002A6F8D"/>
    <w:rsid w:val="002B11A0"/>
    <w:rsid w:val="002B1B13"/>
    <w:rsid w:val="002B649C"/>
    <w:rsid w:val="002C0201"/>
    <w:rsid w:val="002C0C0D"/>
    <w:rsid w:val="002C2377"/>
    <w:rsid w:val="002C42D2"/>
    <w:rsid w:val="002C7262"/>
    <w:rsid w:val="002D2DCB"/>
    <w:rsid w:val="002D396E"/>
    <w:rsid w:val="002D52CF"/>
    <w:rsid w:val="002D646D"/>
    <w:rsid w:val="002D665A"/>
    <w:rsid w:val="002E194C"/>
    <w:rsid w:val="002E49C8"/>
    <w:rsid w:val="002E50E2"/>
    <w:rsid w:val="002E5766"/>
    <w:rsid w:val="002F07A5"/>
    <w:rsid w:val="002F0A23"/>
    <w:rsid w:val="002F13AE"/>
    <w:rsid w:val="002F3530"/>
    <w:rsid w:val="002F38B2"/>
    <w:rsid w:val="002F3DF2"/>
    <w:rsid w:val="002F46AB"/>
    <w:rsid w:val="002F4B46"/>
    <w:rsid w:val="0030019E"/>
    <w:rsid w:val="003009A8"/>
    <w:rsid w:val="003020E3"/>
    <w:rsid w:val="0030550F"/>
    <w:rsid w:val="003059EF"/>
    <w:rsid w:val="0031011D"/>
    <w:rsid w:val="00310E6A"/>
    <w:rsid w:val="003139AF"/>
    <w:rsid w:val="0031660A"/>
    <w:rsid w:val="00317214"/>
    <w:rsid w:val="003204AE"/>
    <w:rsid w:val="00322963"/>
    <w:rsid w:val="00323683"/>
    <w:rsid w:val="003236CE"/>
    <w:rsid w:val="00323A10"/>
    <w:rsid w:val="00326DCC"/>
    <w:rsid w:val="003278BF"/>
    <w:rsid w:val="003330AA"/>
    <w:rsid w:val="003346CB"/>
    <w:rsid w:val="00337A37"/>
    <w:rsid w:val="00337A9D"/>
    <w:rsid w:val="00337F53"/>
    <w:rsid w:val="003417E5"/>
    <w:rsid w:val="0034264C"/>
    <w:rsid w:val="00344319"/>
    <w:rsid w:val="00345599"/>
    <w:rsid w:val="00346B94"/>
    <w:rsid w:val="003505CC"/>
    <w:rsid w:val="00351AB1"/>
    <w:rsid w:val="0035389F"/>
    <w:rsid w:val="00354B01"/>
    <w:rsid w:val="00356CA3"/>
    <w:rsid w:val="00356DDB"/>
    <w:rsid w:val="00357BAA"/>
    <w:rsid w:val="00361859"/>
    <w:rsid w:val="00361CE2"/>
    <w:rsid w:val="00363420"/>
    <w:rsid w:val="00370E31"/>
    <w:rsid w:val="003710E8"/>
    <w:rsid w:val="0037362F"/>
    <w:rsid w:val="003740E2"/>
    <w:rsid w:val="003743D1"/>
    <w:rsid w:val="003806BB"/>
    <w:rsid w:val="0038124D"/>
    <w:rsid w:val="00383B11"/>
    <w:rsid w:val="00386D80"/>
    <w:rsid w:val="0038760D"/>
    <w:rsid w:val="003928EE"/>
    <w:rsid w:val="003956E9"/>
    <w:rsid w:val="003976C9"/>
    <w:rsid w:val="003A4446"/>
    <w:rsid w:val="003A4CE5"/>
    <w:rsid w:val="003A6DAE"/>
    <w:rsid w:val="003A6FCC"/>
    <w:rsid w:val="003A7406"/>
    <w:rsid w:val="003B05F6"/>
    <w:rsid w:val="003B2D99"/>
    <w:rsid w:val="003B48AD"/>
    <w:rsid w:val="003B5839"/>
    <w:rsid w:val="003B7462"/>
    <w:rsid w:val="003C1622"/>
    <w:rsid w:val="003C353D"/>
    <w:rsid w:val="003C45BF"/>
    <w:rsid w:val="003C59FE"/>
    <w:rsid w:val="003C6684"/>
    <w:rsid w:val="003C7089"/>
    <w:rsid w:val="003C715C"/>
    <w:rsid w:val="003C7AAF"/>
    <w:rsid w:val="003D23CA"/>
    <w:rsid w:val="003D26B3"/>
    <w:rsid w:val="003D6933"/>
    <w:rsid w:val="003E0FD5"/>
    <w:rsid w:val="003E3C16"/>
    <w:rsid w:val="003E47C2"/>
    <w:rsid w:val="003E567E"/>
    <w:rsid w:val="003E6DAA"/>
    <w:rsid w:val="003E74EA"/>
    <w:rsid w:val="003F097D"/>
    <w:rsid w:val="003F1F24"/>
    <w:rsid w:val="003F26A0"/>
    <w:rsid w:val="003F29EC"/>
    <w:rsid w:val="003F5235"/>
    <w:rsid w:val="003F6D50"/>
    <w:rsid w:val="0040295B"/>
    <w:rsid w:val="00403959"/>
    <w:rsid w:val="00407229"/>
    <w:rsid w:val="00412E92"/>
    <w:rsid w:val="0041359B"/>
    <w:rsid w:val="0041553E"/>
    <w:rsid w:val="0041788A"/>
    <w:rsid w:val="0042653A"/>
    <w:rsid w:val="00427165"/>
    <w:rsid w:val="004279AB"/>
    <w:rsid w:val="00427EE5"/>
    <w:rsid w:val="004300DC"/>
    <w:rsid w:val="004323A6"/>
    <w:rsid w:val="004331A5"/>
    <w:rsid w:val="00441A2E"/>
    <w:rsid w:val="00445136"/>
    <w:rsid w:val="00446020"/>
    <w:rsid w:val="0044724C"/>
    <w:rsid w:val="004516DF"/>
    <w:rsid w:val="00453A1B"/>
    <w:rsid w:val="00453C8D"/>
    <w:rsid w:val="004545D1"/>
    <w:rsid w:val="00455D19"/>
    <w:rsid w:val="004577AA"/>
    <w:rsid w:val="00463B8D"/>
    <w:rsid w:val="0046510B"/>
    <w:rsid w:val="00465C2F"/>
    <w:rsid w:val="004661E3"/>
    <w:rsid w:val="00470248"/>
    <w:rsid w:val="0047034F"/>
    <w:rsid w:val="00470A95"/>
    <w:rsid w:val="00471501"/>
    <w:rsid w:val="00471800"/>
    <w:rsid w:val="00472619"/>
    <w:rsid w:val="00472DD8"/>
    <w:rsid w:val="00476052"/>
    <w:rsid w:val="00481B9F"/>
    <w:rsid w:val="0048256D"/>
    <w:rsid w:val="00483195"/>
    <w:rsid w:val="004836D6"/>
    <w:rsid w:val="00485ED2"/>
    <w:rsid w:val="00490B60"/>
    <w:rsid w:val="0049491D"/>
    <w:rsid w:val="00494F32"/>
    <w:rsid w:val="004958E4"/>
    <w:rsid w:val="00495C6A"/>
    <w:rsid w:val="0049606D"/>
    <w:rsid w:val="0049647A"/>
    <w:rsid w:val="00497293"/>
    <w:rsid w:val="004A1ED0"/>
    <w:rsid w:val="004A58AA"/>
    <w:rsid w:val="004A76DA"/>
    <w:rsid w:val="004B1402"/>
    <w:rsid w:val="004B407B"/>
    <w:rsid w:val="004B694B"/>
    <w:rsid w:val="004C1766"/>
    <w:rsid w:val="004C1E80"/>
    <w:rsid w:val="004C4D07"/>
    <w:rsid w:val="004C5734"/>
    <w:rsid w:val="004C6FFF"/>
    <w:rsid w:val="004D0587"/>
    <w:rsid w:val="004D0BE5"/>
    <w:rsid w:val="004D3CE1"/>
    <w:rsid w:val="004D4C73"/>
    <w:rsid w:val="004D5582"/>
    <w:rsid w:val="004D558C"/>
    <w:rsid w:val="004E3646"/>
    <w:rsid w:val="004E7104"/>
    <w:rsid w:val="004F04F8"/>
    <w:rsid w:val="004F17A5"/>
    <w:rsid w:val="004F2DF2"/>
    <w:rsid w:val="004F4414"/>
    <w:rsid w:val="004F60C1"/>
    <w:rsid w:val="004F6BF1"/>
    <w:rsid w:val="00502829"/>
    <w:rsid w:val="0050544A"/>
    <w:rsid w:val="00505812"/>
    <w:rsid w:val="005063D6"/>
    <w:rsid w:val="00506B0F"/>
    <w:rsid w:val="00507286"/>
    <w:rsid w:val="00507831"/>
    <w:rsid w:val="00510716"/>
    <w:rsid w:val="00512699"/>
    <w:rsid w:val="0051449F"/>
    <w:rsid w:val="0051493E"/>
    <w:rsid w:val="00514A34"/>
    <w:rsid w:val="0052261B"/>
    <w:rsid w:val="00523358"/>
    <w:rsid w:val="00525D9E"/>
    <w:rsid w:val="00526CFF"/>
    <w:rsid w:val="00526D87"/>
    <w:rsid w:val="005274B7"/>
    <w:rsid w:val="005275E9"/>
    <w:rsid w:val="00527947"/>
    <w:rsid w:val="00532E46"/>
    <w:rsid w:val="00537527"/>
    <w:rsid w:val="00541C29"/>
    <w:rsid w:val="005423F0"/>
    <w:rsid w:val="0054300F"/>
    <w:rsid w:val="0054334C"/>
    <w:rsid w:val="00543654"/>
    <w:rsid w:val="005537AE"/>
    <w:rsid w:val="00553CCB"/>
    <w:rsid w:val="005554A9"/>
    <w:rsid w:val="00555DA6"/>
    <w:rsid w:val="00556879"/>
    <w:rsid w:val="00557B01"/>
    <w:rsid w:val="00560080"/>
    <w:rsid w:val="00560433"/>
    <w:rsid w:val="00563B7D"/>
    <w:rsid w:val="00564AAF"/>
    <w:rsid w:val="00567209"/>
    <w:rsid w:val="00573B81"/>
    <w:rsid w:val="00574699"/>
    <w:rsid w:val="00577754"/>
    <w:rsid w:val="00581831"/>
    <w:rsid w:val="00581A03"/>
    <w:rsid w:val="00587853"/>
    <w:rsid w:val="00587F5B"/>
    <w:rsid w:val="005913D0"/>
    <w:rsid w:val="005934CE"/>
    <w:rsid w:val="005A102B"/>
    <w:rsid w:val="005A18C6"/>
    <w:rsid w:val="005A1BB6"/>
    <w:rsid w:val="005A21B5"/>
    <w:rsid w:val="005A3DAD"/>
    <w:rsid w:val="005A4B2F"/>
    <w:rsid w:val="005B5170"/>
    <w:rsid w:val="005C4BD1"/>
    <w:rsid w:val="005C7910"/>
    <w:rsid w:val="005D0C09"/>
    <w:rsid w:val="005D0E64"/>
    <w:rsid w:val="005D1CD0"/>
    <w:rsid w:val="005D3193"/>
    <w:rsid w:val="005D6677"/>
    <w:rsid w:val="005E2E85"/>
    <w:rsid w:val="005E2FD1"/>
    <w:rsid w:val="005E43C3"/>
    <w:rsid w:val="005E469C"/>
    <w:rsid w:val="005F07F1"/>
    <w:rsid w:val="005F0872"/>
    <w:rsid w:val="005F272A"/>
    <w:rsid w:val="005F34D9"/>
    <w:rsid w:val="005F7A67"/>
    <w:rsid w:val="00600B76"/>
    <w:rsid w:val="00601B43"/>
    <w:rsid w:val="006036E7"/>
    <w:rsid w:val="00604587"/>
    <w:rsid w:val="0060606C"/>
    <w:rsid w:val="006064A8"/>
    <w:rsid w:val="006106DA"/>
    <w:rsid w:val="00612B47"/>
    <w:rsid w:val="00613160"/>
    <w:rsid w:val="00614480"/>
    <w:rsid w:val="006150D6"/>
    <w:rsid w:val="00615996"/>
    <w:rsid w:val="0062259C"/>
    <w:rsid w:val="00631F11"/>
    <w:rsid w:val="006338D3"/>
    <w:rsid w:val="00633E39"/>
    <w:rsid w:val="00634696"/>
    <w:rsid w:val="006346D4"/>
    <w:rsid w:val="00640454"/>
    <w:rsid w:val="00640707"/>
    <w:rsid w:val="00640F8D"/>
    <w:rsid w:val="00643E23"/>
    <w:rsid w:val="006450D3"/>
    <w:rsid w:val="00647670"/>
    <w:rsid w:val="00650805"/>
    <w:rsid w:val="00652861"/>
    <w:rsid w:val="006537A4"/>
    <w:rsid w:val="00657390"/>
    <w:rsid w:val="0065752F"/>
    <w:rsid w:val="00662561"/>
    <w:rsid w:val="006633D2"/>
    <w:rsid w:val="00676CED"/>
    <w:rsid w:val="00680344"/>
    <w:rsid w:val="00682C22"/>
    <w:rsid w:val="0068442F"/>
    <w:rsid w:val="0068485C"/>
    <w:rsid w:val="00685F1A"/>
    <w:rsid w:val="0068677E"/>
    <w:rsid w:val="0068749D"/>
    <w:rsid w:val="00690424"/>
    <w:rsid w:val="00692470"/>
    <w:rsid w:val="00694137"/>
    <w:rsid w:val="00696477"/>
    <w:rsid w:val="00696C4E"/>
    <w:rsid w:val="006A0CCD"/>
    <w:rsid w:val="006A22FC"/>
    <w:rsid w:val="006A3E51"/>
    <w:rsid w:val="006A4FB4"/>
    <w:rsid w:val="006A57B8"/>
    <w:rsid w:val="006A7A84"/>
    <w:rsid w:val="006B3937"/>
    <w:rsid w:val="006B49B9"/>
    <w:rsid w:val="006B558C"/>
    <w:rsid w:val="006B58AF"/>
    <w:rsid w:val="006B6264"/>
    <w:rsid w:val="006B7C48"/>
    <w:rsid w:val="006C617A"/>
    <w:rsid w:val="006D1B3D"/>
    <w:rsid w:val="006D2BCB"/>
    <w:rsid w:val="006D40A6"/>
    <w:rsid w:val="006D4C40"/>
    <w:rsid w:val="006D5838"/>
    <w:rsid w:val="006D5FFA"/>
    <w:rsid w:val="006E01C7"/>
    <w:rsid w:val="006E45C7"/>
    <w:rsid w:val="006F0219"/>
    <w:rsid w:val="006F0EDA"/>
    <w:rsid w:val="006F28BA"/>
    <w:rsid w:val="006F4CC5"/>
    <w:rsid w:val="006F6CF0"/>
    <w:rsid w:val="00704FB0"/>
    <w:rsid w:val="00705AAC"/>
    <w:rsid w:val="00707FA1"/>
    <w:rsid w:val="00710C7F"/>
    <w:rsid w:val="007159F4"/>
    <w:rsid w:val="0071748C"/>
    <w:rsid w:val="00721F96"/>
    <w:rsid w:val="007264C0"/>
    <w:rsid w:val="00726921"/>
    <w:rsid w:val="00727EFB"/>
    <w:rsid w:val="00730295"/>
    <w:rsid w:val="007311E3"/>
    <w:rsid w:val="00740A52"/>
    <w:rsid w:val="00740F4F"/>
    <w:rsid w:val="00741DCF"/>
    <w:rsid w:val="00743804"/>
    <w:rsid w:val="0074497B"/>
    <w:rsid w:val="007508C3"/>
    <w:rsid w:val="00750D89"/>
    <w:rsid w:val="00750DC5"/>
    <w:rsid w:val="007521FD"/>
    <w:rsid w:val="007543C8"/>
    <w:rsid w:val="007558C8"/>
    <w:rsid w:val="0075642F"/>
    <w:rsid w:val="00757431"/>
    <w:rsid w:val="00757A40"/>
    <w:rsid w:val="007608CA"/>
    <w:rsid w:val="00763305"/>
    <w:rsid w:val="00770306"/>
    <w:rsid w:val="007755BC"/>
    <w:rsid w:val="00777C0D"/>
    <w:rsid w:val="00777C45"/>
    <w:rsid w:val="0078114B"/>
    <w:rsid w:val="00782BF2"/>
    <w:rsid w:val="00782F0B"/>
    <w:rsid w:val="00783E1D"/>
    <w:rsid w:val="00787918"/>
    <w:rsid w:val="00792618"/>
    <w:rsid w:val="00792987"/>
    <w:rsid w:val="00792BBB"/>
    <w:rsid w:val="00794506"/>
    <w:rsid w:val="00797C30"/>
    <w:rsid w:val="007A1134"/>
    <w:rsid w:val="007A3BDA"/>
    <w:rsid w:val="007A5828"/>
    <w:rsid w:val="007B077E"/>
    <w:rsid w:val="007B2E68"/>
    <w:rsid w:val="007B3E83"/>
    <w:rsid w:val="007B5D5A"/>
    <w:rsid w:val="007B5E3E"/>
    <w:rsid w:val="007B6346"/>
    <w:rsid w:val="007B64C8"/>
    <w:rsid w:val="007B69A6"/>
    <w:rsid w:val="007B7339"/>
    <w:rsid w:val="007C05EA"/>
    <w:rsid w:val="007C1196"/>
    <w:rsid w:val="007C673D"/>
    <w:rsid w:val="007C6855"/>
    <w:rsid w:val="007C7A57"/>
    <w:rsid w:val="007D02F4"/>
    <w:rsid w:val="007D71AB"/>
    <w:rsid w:val="007E04A3"/>
    <w:rsid w:val="007E0DC3"/>
    <w:rsid w:val="007E14C4"/>
    <w:rsid w:val="007E1C89"/>
    <w:rsid w:val="007E22AC"/>
    <w:rsid w:val="007E2989"/>
    <w:rsid w:val="007E2A1F"/>
    <w:rsid w:val="007E5C93"/>
    <w:rsid w:val="007E5D7B"/>
    <w:rsid w:val="007E67EB"/>
    <w:rsid w:val="007F4B4A"/>
    <w:rsid w:val="007F63DC"/>
    <w:rsid w:val="007F7385"/>
    <w:rsid w:val="007F7FA8"/>
    <w:rsid w:val="00800624"/>
    <w:rsid w:val="00800CA5"/>
    <w:rsid w:val="0080378C"/>
    <w:rsid w:val="00804FFA"/>
    <w:rsid w:val="0080531C"/>
    <w:rsid w:val="008075E8"/>
    <w:rsid w:val="008079EE"/>
    <w:rsid w:val="00807A08"/>
    <w:rsid w:val="00810959"/>
    <w:rsid w:val="00810B51"/>
    <w:rsid w:val="00820866"/>
    <w:rsid w:val="008228CE"/>
    <w:rsid w:val="0082437C"/>
    <w:rsid w:val="008244C8"/>
    <w:rsid w:val="00824977"/>
    <w:rsid w:val="00824CC6"/>
    <w:rsid w:val="00826A3E"/>
    <w:rsid w:val="00831457"/>
    <w:rsid w:val="00840DA5"/>
    <w:rsid w:val="00841854"/>
    <w:rsid w:val="00842C56"/>
    <w:rsid w:val="008455DA"/>
    <w:rsid w:val="00847C08"/>
    <w:rsid w:val="0085136D"/>
    <w:rsid w:val="00851D41"/>
    <w:rsid w:val="008536D6"/>
    <w:rsid w:val="00853F3B"/>
    <w:rsid w:val="0085417F"/>
    <w:rsid w:val="00855727"/>
    <w:rsid w:val="00855A48"/>
    <w:rsid w:val="008564F1"/>
    <w:rsid w:val="008602EE"/>
    <w:rsid w:val="008629BE"/>
    <w:rsid w:val="008631D1"/>
    <w:rsid w:val="00864B4D"/>
    <w:rsid w:val="008665D2"/>
    <w:rsid w:val="00871127"/>
    <w:rsid w:val="008744C2"/>
    <w:rsid w:val="008746E6"/>
    <w:rsid w:val="00876A28"/>
    <w:rsid w:val="00883DF2"/>
    <w:rsid w:val="0088577B"/>
    <w:rsid w:val="0088599C"/>
    <w:rsid w:val="008903EC"/>
    <w:rsid w:val="00890F5F"/>
    <w:rsid w:val="008917B9"/>
    <w:rsid w:val="00891C9F"/>
    <w:rsid w:val="008926F0"/>
    <w:rsid w:val="008927E5"/>
    <w:rsid w:val="00893064"/>
    <w:rsid w:val="00896A16"/>
    <w:rsid w:val="00896DE0"/>
    <w:rsid w:val="008A16FA"/>
    <w:rsid w:val="008A4876"/>
    <w:rsid w:val="008A51A9"/>
    <w:rsid w:val="008B17E2"/>
    <w:rsid w:val="008B18D3"/>
    <w:rsid w:val="008B1DC3"/>
    <w:rsid w:val="008B1F8E"/>
    <w:rsid w:val="008B397B"/>
    <w:rsid w:val="008B3DA2"/>
    <w:rsid w:val="008B5200"/>
    <w:rsid w:val="008B541E"/>
    <w:rsid w:val="008B65BC"/>
    <w:rsid w:val="008B7330"/>
    <w:rsid w:val="008C2392"/>
    <w:rsid w:val="008D0699"/>
    <w:rsid w:val="008D0F29"/>
    <w:rsid w:val="008E2797"/>
    <w:rsid w:val="008E2D3E"/>
    <w:rsid w:val="008E2FD1"/>
    <w:rsid w:val="008E3995"/>
    <w:rsid w:val="008E7969"/>
    <w:rsid w:val="008F0607"/>
    <w:rsid w:val="008F26BB"/>
    <w:rsid w:val="008F35AB"/>
    <w:rsid w:val="008F54C2"/>
    <w:rsid w:val="008F575B"/>
    <w:rsid w:val="008F5C95"/>
    <w:rsid w:val="008F7DC1"/>
    <w:rsid w:val="009003F6"/>
    <w:rsid w:val="009042FB"/>
    <w:rsid w:val="009063BD"/>
    <w:rsid w:val="009065B0"/>
    <w:rsid w:val="0091037E"/>
    <w:rsid w:val="0091046D"/>
    <w:rsid w:val="009114A9"/>
    <w:rsid w:val="00911773"/>
    <w:rsid w:val="00914FB7"/>
    <w:rsid w:val="00924191"/>
    <w:rsid w:val="00924E67"/>
    <w:rsid w:val="009252ED"/>
    <w:rsid w:val="009267B4"/>
    <w:rsid w:val="00926CA2"/>
    <w:rsid w:val="0093059B"/>
    <w:rsid w:val="00932713"/>
    <w:rsid w:val="00933C5F"/>
    <w:rsid w:val="00934B87"/>
    <w:rsid w:val="00934EEE"/>
    <w:rsid w:val="0094471E"/>
    <w:rsid w:val="00946794"/>
    <w:rsid w:val="00950EF5"/>
    <w:rsid w:val="00954F63"/>
    <w:rsid w:val="0095762A"/>
    <w:rsid w:val="00961F98"/>
    <w:rsid w:val="00966A4B"/>
    <w:rsid w:val="009706FD"/>
    <w:rsid w:val="00972177"/>
    <w:rsid w:val="009726E7"/>
    <w:rsid w:val="009728B9"/>
    <w:rsid w:val="00973B36"/>
    <w:rsid w:val="00983428"/>
    <w:rsid w:val="009875BC"/>
    <w:rsid w:val="0098782A"/>
    <w:rsid w:val="00992E50"/>
    <w:rsid w:val="00993BFF"/>
    <w:rsid w:val="00993D4A"/>
    <w:rsid w:val="009A3E17"/>
    <w:rsid w:val="009A5737"/>
    <w:rsid w:val="009A57C5"/>
    <w:rsid w:val="009A6154"/>
    <w:rsid w:val="009B010B"/>
    <w:rsid w:val="009B22C8"/>
    <w:rsid w:val="009B5A4B"/>
    <w:rsid w:val="009C075D"/>
    <w:rsid w:val="009C16F5"/>
    <w:rsid w:val="009C1E11"/>
    <w:rsid w:val="009C2050"/>
    <w:rsid w:val="009D0031"/>
    <w:rsid w:val="009D2F34"/>
    <w:rsid w:val="009D34F7"/>
    <w:rsid w:val="009D4173"/>
    <w:rsid w:val="009D44CF"/>
    <w:rsid w:val="009E18E3"/>
    <w:rsid w:val="009E1940"/>
    <w:rsid w:val="009E1EA0"/>
    <w:rsid w:val="009E55D0"/>
    <w:rsid w:val="009F0B03"/>
    <w:rsid w:val="009F0CDE"/>
    <w:rsid w:val="009F29EA"/>
    <w:rsid w:val="009F30F1"/>
    <w:rsid w:val="009F356A"/>
    <w:rsid w:val="009F39EC"/>
    <w:rsid w:val="009F3FA3"/>
    <w:rsid w:val="009F59EA"/>
    <w:rsid w:val="00A001D7"/>
    <w:rsid w:val="00A00C96"/>
    <w:rsid w:val="00A01ACC"/>
    <w:rsid w:val="00A0233F"/>
    <w:rsid w:val="00A033B2"/>
    <w:rsid w:val="00A03FFB"/>
    <w:rsid w:val="00A050EE"/>
    <w:rsid w:val="00A10E74"/>
    <w:rsid w:val="00A143A7"/>
    <w:rsid w:val="00A1548A"/>
    <w:rsid w:val="00A21402"/>
    <w:rsid w:val="00A23B3F"/>
    <w:rsid w:val="00A302AD"/>
    <w:rsid w:val="00A3352C"/>
    <w:rsid w:val="00A34937"/>
    <w:rsid w:val="00A36A12"/>
    <w:rsid w:val="00A3789B"/>
    <w:rsid w:val="00A40446"/>
    <w:rsid w:val="00A40914"/>
    <w:rsid w:val="00A40BAE"/>
    <w:rsid w:val="00A42AA7"/>
    <w:rsid w:val="00A43326"/>
    <w:rsid w:val="00A444A3"/>
    <w:rsid w:val="00A44CBA"/>
    <w:rsid w:val="00A4653E"/>
    <w:rsid w:val="00A5227F"/>
    <w:rsid w:val="00A5336A"/>
    <w:rsid w:val="00A543B7"/>
    <w:rsid w:val="00A5503A"/>
    <w:rsid w:val="00A5609C"/>
    <w:rsid w:val="00A605B4"/>
    <w:rsid w:val="00A62178"/>
    <w:rsid w:val="00A64585"/>
    <w:rsid w:val="00A64671"/>
    <w:rsid w:val="00A70FD6"/>
    <w:rsid w:val="00A72F73"/>
    <w:rsid w:val="00A7466C"/>
    <w:rsid w:val="00A7522A"/>
    <w:rsid w:val="00A8079B"/>
    <w:rsid w:val="00A81AA5"/>
    <w:rsid w:val="00A81BFE"/>
    <w:rsid w:val="00A82710"/>
    <w:rsid w:val="00A83974"/>
    <w:rsid w:val="00A84F8C"/>
    <w:rsid w:val="00A90F17"/>
    <w:rsid w:val="00A96096"/>
    <w:rsid w:val="00AA0F66"/>
    <w:rsid w:val="00AA10A9"/>
    <w:rsid w:val="00AA1E23"/>
    <w:rsid w:val="00AA25F4"/>
    <w:rsid w:val="00AA2749"/>
    <w:rsid w:val="00AA4A30"/>
    <w:rsid w:val="00AA6220"/>
    <w:rsid w:val="00AA65E8"/>
    <w:rsid w:val="00AA6C40"/>
    <w:rsid w:val="00AA7285"/>
    <w:rsid w:val="00AB10A7"/>
    <w:rsid w:val="00AB2442"/>
    <w:rsid w:val="00AB2F15"/>
    <w:rsid w:val="00AB542D"/>
    <w:rsid w:val="00AB6B1C"/>
    <w:rsid w:val="00AB7396"/>
    <w:rsid w:val="00AB7A17"/>
    <w:rsid w:val="00AC4515"/>
    <w:rsid w:val="00AC5AA1"/>
    <w:rsid w:val="00AC64DE"/>
    <w:rsid w:val="00AC6C1C"/>
    <w:rsid w:val="00AC7A6C"/>
    <w:rsid w:val="00AD3ABF"/>
    <w:rsid w:val="00AD48D4"/>
    <w:rsid w:val="00AD53ED"/>
    <w:rsid w:val="00AD60C6"/>
    <w:rsid w:val="00AD6621"/>
    <w:rsid w:val="00AE0AA3"/>
    <w:rsid w:val="00AE2059"/>
    <w:rsid w:val="00AE2D72"/>
    <w:rsid w:val="00AE6245"/>
    <w:rsid w:val="00AE7CE1"/>
    <w:rsid w:val="00AE7E0C"/>
    <w:rsid w:val="00AF3145"/>
    <w:rsid w:val="00AF3EA9"/>
    <w:rsid w:val="00AF4714"/>
    <w:rsid w:val="00AF49FB"/>
    <w:rsid w:val="00AF6A0F"/>
    <w:rsid w:val="00B01964"/>
    <w:rsid w:val="00B0328D"/>
    <w:rsid w:val="00B05AE2"/>
    <w:rsid w:val="00B067DE"/>
    <w:rsid w:val="00B106B1"/>
    <w:rsid w:val="00B11792"/>
    <w:rsid w:val="00B149F6"/>
    <w:rsid w:val="00B1701E"/>
    <w:rsid w:val="00B174E1"/>
    <w:rsid w:val="00B20681"/>
    <w:rsid w:val="00B206D0"/>
    <w:rsid w:val="00B23EAB"/>
    <w:rsid w:val="00B31493"/>
    <w:rsid w:val="00B32066"/>
    <w:rsid w:val="00B3307F"/>
    <w:rsid w:val="00B33EB4"/>
    <w:rsid w:val="00B34B7A"/>
    <w:rsid w:val="00B36C1E"/>
    <w:rsid w:val="00B37234"/>
    <w:rsid w:val="00B42025"/>
    <w:rsid w:val="00B447CF"/>
    <w:rsid w:val="00B46BC8"/>
    <w:rsid w:val="00B527E0"/>
    <w:rsid w:val="00B52D13"/>
    <w:rsid w:val="00B54BBF"/>
    <w:rsid w:val="00B56814"/>
    <w:rsid w:val="00B6013C"/>
    <w:rsid w:val="00B60965"/>
    <w:rsid w:val="00B61B37"/>
    <w:rsid w:val="00B62963"/>
    <w:rsid w:val="00B66411"/>
    <w:rsid w:val="00B67A36"/>
    <w:rsid w:val="00B709DD"/>
    <w:rsid w:val="00B73014"/>
    <w:rsid w:val="00B73BD8"/>
    <w:rsid w:val="00B74314"/>
    <w:rsid w:val="00B74D61"/>
    <w:rsid w:val="00B76D4B"/>
    <w:rsid w:val="00B77C51"/>
    <w:rsid w:val="00B80E79"/>
    <w:rsid w:val="00B8340C"/>
    <w:rsid w:val="00B84DB6"/>
    <w:rsid w:val="00B86867"/>
    <w:rsid w:val="00B87EB8"/>
    <w:rsid w:val="00B907AE"/>
    <w:rsid w:val="00B92C4C"/>
    <w:rsid w:val="00B93591"/>
    <w:rsid w:val="00B948ED"/>
    <w:rsid w:val="00B94C17"/>
    <w:rsid w:val="00BA255C"/>
    <w:rsid w:val="00BA3A93"/>
    <w:rsid w:val="00BA5901"/>
    <w:rsid w:val="00BA6864"/>
    <w:rsid w:val="00BA6FE7"/>
    <w:rsid w:val="00BB1301"/>
    <w:rsid w:val="00BB3F46"/>
    <w:rsid w:val="00BB48DE"/>
    <w:rsid w:val="00BB4D1F"/>
    <w:rsid w:val="00BC0ED3"/>
    <w:rsid w:val="00BC1FBF"/>
    <w:rsid w:val="00BC3100"/>
    <w:rsid w:val="00BC4F3E"/>
    <w:rsid w:val="00BC4FD7"/>
    <w:rsid w:val="00BC5E82"/>
    <w:rsid w:val="00BC7A2A"/>
    <w:rsid w:val="00BD221A"/>
    <w:rsid w:val="00BE0230"/>
    <w:rsid w:val="00BE15CB"/>
    <w:rsid w:val="00BE3882"/>
    <w:rsid w:val="00BE51F6"/>
    <w:rsid w:val="00BE6DB2"/>
    <w:rsid w:val="00BF1791"/>
    <w:rsid w:val="00BF387A"/>
    <w:rsid w:val="00BF408A"/>
    <w:rsid w:val="00BF44E7"/>
    <w:rsid w:val="00BF6985"/>
    <w:rsid w:val="00BF715C"/>
    <w:rsid w:val="00C041A4"/>
    <w:rsid w:val="00C06301"/>
    <w:rsid w:val="00C11719"/>
    <w:rsid w:val="00C14E87"/>
    <w:rsid w:val="00C20A0C"/>
    <w:rsid w:val="00C2196F"/>
    <w:rsid w:val="00C25717"/>
    <w:rsid w:val="00C26EEA"/>
    <w:rsid w:val="00C31263"/>
    <w:rsid w:val="00C31401"/>
    <w:rsid w:val="00C34C08"/>
    <w:rsid w:val="00C364A4"/>
    <w:rsid w:val="00C368F7"/>
    <w:rsid w:val="00C40C31"/>
    <w:rsid w:val="00C40F6C"/>
    <w:rsid w:val="00C428BF"/>
    <w:rsid w:val="00C432B0"/>
    <w:rsid w:val="00C44898"/>
    <w:rsid w:val="00C460B8"/>
    <w:rsid w:val="00C46D06"/>
    <w:rsid w:val="00C47CC8"/>
    <w:rsid w:val="00C47E95"/>
    <w:rsid w:val="00C518AE"/>
    <w:rsid w:val="00C527D1"/>
    <w:rsid w:val="00C52DD3"/>
    <w:rsid w:val="00C544A4"/>
    <w:rsid w:val="00C54DCC"/>
    <w:rsid w:val="00C5522D"/>
    <w:rsid w:val="00C56167"/>
    <w:rsid w:val="00C62368"/>
    <w:rsid w:val="00C6446F"/>
    <w:rsid w:val="00C6508D"/>
    <w:rsid w:val="00C65350"/>
    <w:rsid w:val="00C657F7"/>
    <w:rsid w:val="00C661DD"/>
    <w:rsid w:val="00C6681A"/>
    <w:rsid w:val="00C76E57"/>
    <w:rsid w:val="00C77686"/>
    <w:rsid w:val="00C8071F"/>
    <w:rsid w:val="00C8141E"/>
    <w:rsid w:val="00C85932"/>
    <w:rsid w:val="00C86179"/>
    <w:rsid w:val="00C8623B"/>
    <w:rsid w:val="00C87CB4"/>
    <w:rsid w:val="00C913CC"/>
    <w:rsid w:val="00C92A18"/>
    <w:rsid w:val="00C97411"/>
    <w:rsid w:val="00CA1552"/>
    <w:rsid w:val="00CA1783"/>
    <w:rsid w:val="00CA2398"/>
    <w:rsid w:val="00CA24FA"/>
    <w:rsid w:val="00CA65AD"/>
    <w:rsid w:val="00CA6873"/>
    <w:rsid w:val="00CB05C2"/>
    <w:rsid w:val="00CB0734"/>
    <w:rsid w:val="00CB0F37"/>
    <w:rsid w:val="00CB4D18"/>
    <w:rsid w:val="00CC145B"/>
    <w:rsid w:val="00CC1C8C"/>
    <w:rsid w:val="00CC2184"/>
    <w:rsid w:val="00CC525B"/>
    <w:rsid w:val="00CC5A63"/>
    <w:rsid w:val="00CD014B"/>
    <w:rsid w:val="00CD0EC7"/>
    <w:rsid w:val="00CD0FF1"/>
    <w:rsid w:val="00CD2B96"/>
    <w:rsid w:val="00CD2BB4"/>
    <w:rsid w:val="00CD2EB4"/>
    <w:rsid w:val="00CD3085"/>
    <w:rsid w:val="00CD4F66"/>
    <w:rsid w:val="00CD6850"/>
    <w:rsid w:val="00CD71D3"/>
    <w:rsid w:val="00CE2F44"/>
    <w:rsid w:val="00CE3CA9"/>
    <w:rsid w:val="00CE441F"/>
    <w:rsid w:val="00CE5E07"/>
    <w:rsid w:val="00CE6AFA"/>
    <w:rsid w:val="00CF10ED"/>
    <w:rsid w:val="00CF5557"/>
    <w:rsid w:val="00D01EB0"/>
    <w:rsid w:val="00D03694"/>
    <w:rsid w:val="00D05A48"/>
    <w:rsid w:val="00D06D15"/>
    <w:rsid w:val="00D07AFC"/>
    <w:rsid w:val="00D14867"/>
    <w:rsid w:val="00D14D6B"/>
    <w:rsid w:val="00D173D2"/>
    <w:rsid w:val="00D20027"/>
    <w:rsid w:val="00D2044C"/>
    <w:rsid w:val="00D22F8F"/>
    <w:rsid w:val="00D272D5"/>
    <w:rsid w:val="00D325A9"/>
    <w:rsid w:val="00D341C0"/>
    <w:rsid w:val="00D36CD8"/>
    <w:rsid w:val="00D4612C"/>
    <w:rsid w:val="00D467A6"/>
    <w:rsid w:val="00D473C1"/>
    <w:rsid w:val="00D47A7C"/>
    <w:rsid w:val="00D5013F"/>
    <w:rsid w:val="00D50E30"/>
    <w:rsid w:val="00D53627"/>
    <w:rsid w:val="00D55675"/>
    <w:rsid w:val="00D55703"/>
    <w:rsid w:val="00D55756"/>
    <w:rsid w:val="00D55DDF"/>
    <w:rsid w:val="00D60776"/>
    <w:rsid w:val="00D61458"/>
    <w:rsid w:val="00D61755"/>
    <w:rsid w:val="00D62476"/>
    <w:rsid w:val="00D62B66"/>
    <w:rsid w:val="00D64979"/>
    <w:rsid w:val="00D769DA"/>
    <w:rsid w:val="00D83473"/>
    <w:rsid w:val="00D8414D"/>
    <w:rsid w:val="00D862ED"/>
    <w:rsid w:val="00D86387"/>
    <w:rsid w:val="00D9065B"/>
    <w:rsid w:val="00D916CE"/>
    <w:rsid w:val="00D95354"/>
    <w:rsid w:val="00D957A0"/>
    <w:rsid w:val="00D95A2A"/>
    <w:rsid w:val="00D95F39"/>
    <w:rsid w:val="00DA0B73"/>
    <w:rsid w:val="00DA0FC6"/>
    <w:rsid w:val="00DA2FA7"/>
    <w:rsid w:val="00DA7720"/>
    <w:rsid w:val="00DB1B4D"/>
    <w:rsid w:val="00DB2F10"/>
    <w:rsid w:val="00DB453E"/>
    <w:rsid w:val="00DC07FD"/>
    <w:rsid w:val="00DC151E"/>
    <w:rsid w:val="00DC2A8F"/>
    <w:rsid w:val="00DC5D43"/>
    <w:rsid w:val="00DC671C"/>
    <w:rsid w:val="00DC706D"/>
    <w:rsid w:val="00DC796D"/>
    <w:rsid w:val="00DD2F5F"/>
    <w:rsid w:val="00DD34DB"/>
    <w:rsid w:val="00DD5ECE"/>
    <w:rsid w:val="00DD6849"/>
    <w:rsid w:val="00DD7021"/>
    <w:rsid w:val="00DE25BF"/>
    <w:rsid w:val="00DE2A00"/>
    <w:rsid w:val="00DE4CEB"/>
    <w:rsid w:val="00DE6986"/>
    <w:rsid w:val="00DE7641"/>
    <w:rsid w:val="00DF0F98"/>
    <w:rsid w:val="00DF1B62"/>
    <w:rsid w:val="00DF40A0"/>
    <w:rsid w:val="00DF41C6"/>
    <w:rsid w:val="00DF68B2"/>
    <w:rsid w:val="00DF7034"/>
    <w:rsid w:val="00DF7512"/>
    <w:rsid w:val="00E0108E"/>
    <w:rsid w:val="00E02D90"/>
    <w:rsid w:val="00E06E8D"/>
    <w:rsid w:val="00E12331"/>
    <w:rsid w:val="00E13147"/>
    <w:rsid w:val="00E15CC6"/>
    <w:rsid w:val="00E20335"/>
    <w:rsid w:val="00E21D0F"/>
    <w:rsid w:val="00E22DBF"/>
    <w:rsid w:val="00E253D2"/>
    <w:rsid w:val="00E25853"/>
    <w:rsid w:val="00E27B27"/>
    <w:rsid w:val="00E34CB9"/>
    <w:rsid w:val="00E3765C"/>
    <w:rsid w:val="00E37798"/>
    <w:rsid w:val="00E40783"/>
    <w:rsid w:val="00E40ABD"/>
    <w:rsid w:val="00E41038"/>
    <w:rsid w:val="00E43A12"/>
    <w:rsid w:val="00E43D52"/>
    <w:rsid w:val="00E44748"/>
    <w:rsid w:val="00E4786A"/>
    <w:rsid w:val="00E55EE0"/>
    <w:rsid w:val="00E560B9"/>
    <w:rsid w:val="00E63672"/>
    <w:rsid w:val="00E63EA4"/>
    <w:rsid w:val="00E674C7"/>
    <w:rsid w:val="00E67703"/>
    <w:rsid w:val="00E67FD9"/>
    <w:rsid w:val="00E709A3"/>
    <w:rsid w:val="00E72C96"/>
    <w:rsid w:val="00E72E3E"/>
    <w:rsid w:val="00E7458D"/>
    <w:rsid w:val="00E805BC"/>
    <w:rsid w:val="00E80836"/>
    <w:rsid w:val="00E82450"/>
    <w:rsid w:val="00E83337"/>
    <w:rsid w:val="00E862E3"/>
    <w:rsid w:val="00E86F7A"/>
    <w:rsid w:val="00E8718A"/>
    <w:rsid w:val="00E92361"/>
    <w:rsid w:val="00E9274A"/>
    <w:rsid w:val="00E94F94"/>
    <w:rsid w:val="00EA0DD7"/>
    <w:rsid w:val="00EA120A"/>
    <w:rsid w:val="00EA28EC"/>
    <w:rsid w:val="00EA4B2C"/>
    <w:rsid w:val="00EA7F7A"/>
    <w:rsid w:val="00EB097C"/>
    <w:rsid w:val="00EB0BF3"/>
    <w:rsid w:val="00EB0E34"/>
    <w:rsid w:val="00EB2271"/>
    <w:rsid w:val="00EB2C36"/>
    <w:rsid w:val="00EB7680"/>
    <w:rsid w:val="00EC122A"/>
    <w:rsid w:val="00EC14A9"/>
    <w:rsid w:val="00EC44F4"/>
    <w:rsid w:val="00EC5421"/>
    <w:rsid w:val="00EC6D97"/>
    <w:rsid w:val="00ED255A"/>
    <w:rsid w:val="00ED328B"/>
    <w:rsid w:val="00ED33D0"/>
    <w:rsid w:val="00EE4770"/>
    <w:rsid w:val="00EF01C4"/>
    <w:rsid w:val="00EF1607"/>
    <w:rsid w:val="00EF3F66"/>
    <w:rsid w:val="00EF59E2"/>
    <w:rsid w:val="00F00F07"/>
    <w:rsid w:val="00F01444"/>
    <w:rsid w:val="00F03885"/>
    <w:rsid w:val="00F0539D"/>
    <w:rsid w:val="00F06B8F"/>
    <w:rsid w:val="00F106CE"/>
    <w:rsid w:val="00F1210F"/>
    <w:rsid w:val="00F13869"/>
    <w:rsid w:val="00F15702"/>
    <w:rsid w:val="00F15C9D"/>
    <w:rsid w:val="00F15E57"/>
    <w:rsid w:val="00F174CD"/>
    <w:rsid w:val="00F17843"/>
    <w:rsid w:val="00F2000D"/>
    <w:rsid w:val="00F23619"/>
    <w:rsid w:val="00F30510"/>
    <w:rsid w:val="00F32BFA"/>
    <w:rsid w:val="00F32F16"/>
    <w:rsid w:val="00F34853"/>
    <w:rsid w:val="00F34EC0"/>
    <w:rsid w:val="00F403CB"/>
    <w:rsid w:val="00F42D1A"/>
    <w:rsid w:val="00F43743"/>
    <w:rsid w:val="00F4446C"/>
    <w:rsid w:val="00F46C81"/>
    <w:rsid w:val="00F47A0B"/>
    <w:rsid w:val="00F513A9"/>
    <w:rsid w:val="00F52C81"/>
    <w:rsid w:val="00F56405"/>
    <w:rsid w:val="00F5736B"/>
    <w:rsid w:val="00F6158C"/>
    <w:rsid w:val="00F617B8"/>
    <w:rsid w:val="00F620D5"/>
    <w:rsid w:val="00F64867"/>
    <w:rsid w:val="00F6794B"/>
    <w:rsid w:val="00F70EB1"/>
    <w:rsid w:val="00F7700E"/>
    <w:rsid w:val="00F774CA"/>
    <w:rsid w:val="00F7775A"/>
    <w:rsid w:val="00F80A0A"/>
    <w:rsid w:val="00F80A2E"/>
    <w:rsid w:val="00F8438A"/>
    <w:rsid w:val="00F8615A"/>
    <w:rsid w:val="00F8686A"/>
    <w:rsid w:val="00F86B8A"/>
    <w:rsid w:val="00F87015"/>
    <w:rsid w:val="00F90978"/>
    <w:rsid w:val="00F92228"/>
    <w:rsid w:val="00F928DC"/>
    <w:rsid w:val="00F95AAE"/>
    <w:rsid w:val="00F96592"/>
    <w:rsid w:val="00F968F9"/>
    <w:rsid w:val="00F96E0A"/>
    <w:rsid w:val="00FA2883"/>
    <w:rsid w:val="00FA38A9"/>
    <w:rsid w:val="00FA3A77"/>
    <w:rsid w:val="00FA7E96"/>
    <w:rsid w:val="00FB2719"/>
    <w:rsid w:val="00FB45A7"/>
    <w:rsid w:val="00FB5A91"/>
    <w:rsid w:val="00FB5E54"/>
    <w:rsid w:val="00FB6178"/>
    <w:rsid w:val="00FB743C"/>
    <w:rsid w:val="00FC158E"/>
    <w:rsid w:val="00FC15EE"/>
    <w:rsid w:val="00FC2DEA"/>
    <w:rsid w:val="00FC45A0"/>
    <w:rsid w:val="00FC720A"/>
    <w:rsid w:val="00FD327F"/>
    <w:rsid w:val="00FD45E7"/>
    <w:rsid w:val="00FD5559"/>
    <w:rsid w:val="00FD55F8"/>
    <w:rsid w:val="00FD763F"/>
    <w:rsid w:val="00FE2AEE"/>
    <w:rsid w:val="00FE3D23"/>
    <w:rsid w:val="00FE61DD"/>
    <w:rsid w:val="00FE7F0F"/>
    <w:rsid w:val="00FE7F88"/>
    <w:rsid w:val="00FF01C9"/>
    <w:rsid w:val="00FF0C81"/>
    <w:rsid w:val="00FF0E8A"/>
    <w:rsid w:val="00FF1049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C1C2"/>
  <w15:chartTrackingRefBased/>
  <w15:docId w15:val="{4D8A0AF5-D770-490A-8D00-AE6AF8F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A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A12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82F0B"/>
    <w:pPr>
      <w:spacing w:after="0" w:line="240" w:lineRule="auto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782F0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2F0B"/>
    <w:rPr>
      <w:vertAlign w:val="superscript"/>
    </w:rPr>
  </w:style>
  <w:style w:type="table" w:styleId="a8">
    <w:name w:val="Table Grid"/>
    <w:basedOn w:val="a1"/>
    <w:uiPriority w:val="39"/>
    <w:rsid w:val="00BE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7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073536"/>
  </w:style>
  <w:style w:type="paragraph" w:styleId="ab">
    <w:name w:val="footer"/>
    <w:basedOn w:val="a"/>
    <w:link w:val="ac"/>
    <w:uiPriority w:val="99"/>
    <w:unhideWhenUsed/>
    <w:rsid w:val="00073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073536"/>
  </w:style>
  <w:style w:type="character" w:styleId="ad">
    <w:name w:val="Placeholder Text"/>
    <w:basedOn w:val="a0"/>
    <w:uiPriority w:val="99"/>
    <w:semiHidden/>
    <w:rsid w:val="002A6F8D"/>
    <w:rPr>
      <w:color w:val="808080"/>
    </w:rPr>
  </w:style>
  <w:style w:type="paragraph" w:styleId="ae">
    <w:name w:val="No Spacing"/>
    <w:uiPriority w:val="1"/>
    <w:qFormat/>
    <w:rsid w:val="007311E3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B01964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F909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90978"/>
  </w:style>
  <w:style w:type="character" w:customStyle="1" w:styleId="af1">
    <w:name w:val="註解文字 字元"/>
    <w:basedOn w:val="a0"/>
    <w:link w:val="af0"/>
    <w:uiPriority w:val="99"/>
    <w:semiHidden/>
    <w:rsid w:val="00F9097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097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90978"/>
    <w:rPr>
      <w:b/>
      <w:bCs/>
    </w:rPr>
  </w:style>
  <w:style w:type="paragraph" w:styleId="af4">
    <w:name w:val="Revision"/>
    <w:hidden/>
    <w:uiPriority w:val="99"/>
    <w:semiHidden/>
    <w:rsid w:val="00F90978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F909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F90978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Emphasis"/>
    <w:basedOn w:val="a0"/>
    <w:uiPriority w:val="20"/>
    <w:qFormat/>
    <w:rsid w:val="00C041A4"/>
    <w:rPr>
      <w:i/>
      <w:iCs/>
    </w:rPr>
  </w:style>
  <w:style w:type="paragraph" w:customStyle="1" w:styleId="Outline3">
    <w:name w:val="Outline 3"/>
    <w:basedOn w:val="a"/>
    <w:rsid w:val="00C041A4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60" w:after="60" w:line="240" w:lineRule="auto"/>
      <w:ind w:left="1440" w:hanging="360"/>
      <w:outlineLvl w:val="2"/>
    </w:pPr>
    <w:rPr>
      <w:rFonts w:ascii="Times New Roman" w:eastAsia="新細明體" w:hAnsi="Times New Roman" w:cs="Times New Roman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A167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1C0B57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C0B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011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4445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867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26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9904">
                          <w:marLeft w:val="-38"/>
                          <w:marRight w:val="-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1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0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7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</w:div>
            <w:div w:id="93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9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3914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22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3550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1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2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3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77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5456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2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3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2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1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1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66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33410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3371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  <w:divsChild>
                <w:div w:id="5950903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66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7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73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86349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80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41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4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8217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4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0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4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9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36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469526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3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053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4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6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7234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0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9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7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28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3752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29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6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57673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65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0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64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1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47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30298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6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778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65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45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8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7215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0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6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5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1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55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82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7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1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46630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8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3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410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9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32423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1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86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17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74357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4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7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8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00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199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4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20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59258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5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73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8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4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6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43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2387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23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29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5417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9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7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64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3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18" Type="http://schemas.openxmlformats.org/officeDocument/2006/relationships/hyperlink" Target="https://www.scmp.com/comment/article/1581091/hong-kong-should-reform-its-tax-structure-redistribute-wealt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scmp.com/news/hong-kong/society/article/3102924/hong-kong-commission-members-fail-reach-consensus-minimu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cmp.com/news/hong-kong/society/article/3102924/hong-kong-commission-members-fail-reach-consensus-minimum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CDI\Administration\tender\Outsource%20job\2019-20\1.%20DRQ%20&amp;PD\11.%20Deliverable\1.%20Deliverable%201\3.%20Income%20inequality\Reference\Elderly%20graph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zh-TW" sz="1600"/>
              <a:t>六十五歲或以上人口</a:t>
            </a:r>
            <a:endParaRPr lang="zh-HK" sz="1600"/>
          </a:p>
        </c:rich>
      </c:tx>
      <c:layout>
        <c:manualLayout>
          <c:xMode val="edge"/>
          <c:yMode val="edge"/>
          <c:x val="0.20397755814727617"/>
          <c:y val="2.97487511641689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H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8209069946195233E-2"/>
                  <c:y val="5.9850478260653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106072252113759E-2"/>
                      <c:h val="5.468536268721305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57B-4B3C-8752-0817AE9CCA99}"/>
                </c:ext>
              </c:extLst>
            </c:dLbl>
            <c:dLbl>
              <c:idx val="1"/>
              <c:layout>
                <c:manualLayout>
                  <c:x val="2.7777777777777776E-2"/>
                  <c:y val="6.1431648451033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7B-4B3C-8752-0817AE9CCA99}"/>
                </c:ext>
              </c:extLst>
            </c:dLbl>
            <c:dLbl>
              <c:idx val="2"/>
              <c:layout>
                <c:manualLayout>
                  <c:x val="3.3333333333333333E-2"/>
                  <c:y val="6.045244130282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7B-4B3C-8752-0817AE9CCA99}"/>
                </c:ext>
              </c:extLst>
            </c:dLbl>
            <c:dLbl>
              <c:idx val="3"/>
              <c:layout>
                <c:manualLayout>
                  <c:x val="3.0555555555555555E-2"/>
                  <c:y val="6.045244130282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7B-4B3C-8752-0817AE9CCA99}"/>
                </c:ext>
              </c:extLst>
            </c:dLbl>
            <c:dLbl>
              <c:idx val="4"/>
              <c:layout>
                <c:manualLayout>
                  <c:x val="3.0555555555555555E-2"/>
                  <c:y val="6.045244130282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B-4B3C-8752-0817AE9CCA99}"/>
                </c:ext>
              </c:extLst>
            </c:dLbl>
            <c:dLbl>
              <c:idx val="5"/>
              <c:layout>
                <c:manualLayout>
                  <c:x val="3.0555555555555555E-2"/>
                  <c:y val="6.045244130282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B-4B3C-8752-0817AE9CCA99}"/>
                </c:ext>
              </c:extLst>
            </c:dLbl>
            <c:dLbl>
              <c:idx val="6"/>
              <c:layout>
                <c:manualLayout>
                  <c:x val="3.0555555555555555E-2"/>
                  <c:y val="6.0452441302821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B-4B3C-8752-0817AE9CC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H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工作表1!$A$4:$A$10</c:f>
              <c:numCache>
                <c:formatCode>General</c:formatCode>
                <c:ptCount val="7"/>
                <c:pt idx="0">
                  <c:v>2001</c:v>
                </c:pt>
                <c:pt idx="1">
                  <c:v>2006</c:v>
                </c:pt>
                <c:pt idx="2">
                  <c:v>2011</c:v>
                </c:pt>
                <c:pt idx="3">
                  <c:v>2016</c:v>
                </c:pt>
                <c:pt idx="4">
                  <c:v>2019</c:v>
                </c:pt>
                <c:pt idx="5">
                  <c:v>2024</c:v>
                </c:pt>
                <c:pt idx="6">
                  <c:v>2029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57B-4B3C-8752-0817AE9CCA99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elete val="1"/>
          </c:dLbls>
          <c:val>
            <c:numRef>
              <c:f>工作表1!$B$4:$B$10</c:f>
              <c:numCache>
                <c:formatCode>#,##0</c:formatCode>
                <c:ptCount val="7"/>
                <c:pt idx="0">
                  <c:v>747052</c:v>
                </c:pt>
                <c:pt idx="1">
                  <c:v>852796</c:v>
                </c:pt>
                <c:pt idx="2" formatCode="General">
                  <c:v>941312</c:v>
                </c:pt>
                <c:pt idx="3">
                  <c:v>1163153</c:v>
                </c:pt>
                <c:pt idx="4">
                  <c:v>1321300</c:v>
                </c:pt>
                <c:pt idx="5">
                  <c:v>1681700</c:v>
                </c:pt>
                <c:pt idx="6">
                  <c:v>2066100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7B-4B3C-8752-0817AE9CCA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65518304"/>
        <c:axId val="465509448"/>
      </c:barChart>
      <c:lineChart>
        <c:grouping val="standard"/>
        <c:varyColors val="0"/>
        <c:ser>
          <c:idx val="2"/>
          <c:order val="2"/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4444225721784802E-2"/>
                  <c:y val="-4.10211294542450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11.1%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11111111111111"/>
                      <c:h val="7.76599669177584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57B-4B3C-8752-0817AE9CCA99}"/>
                </c:ext>
              </c:extLst>
            </c:dLbl>
            <c:dLbl>
              <c:idx val="1"/>
              <c:layout>
                <c:manualLayout>
                  <c:x val="-3.0555555555555607E-2"/>
                  <c:y val="-3.0226220651410757E-2"/>
                </c:manualLayout>
              </c:layout>
              <c:tx>
                <c:rich>
                  <a:bodyPr/>
                  <a:lstStyle/>
                  <a:p>
                    <a:fld id="{561B7F8E-DA23-47D9-A86F-3441AA7FC78D}" type="VALUE">
                      <a:rPr lang="en-US" altLang="zh-TW"/>
                      <a:pPr/>
                      <a:t>[值]</a:t>
                    </a:fld>
                    <a:r>
                      <a:rPr lang="en-US" altLang="zh-TW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57B-4B3C-8752-0817AE9CCA99}"/>
                </c:ext>
              </c:extLst>
            </c:dLbl>
            <c:dLbl>
              <c:idx val="2"/>
              <c:layout>
                <c:manualLayout>
                  <c:x val="-3.6111111111111108E-2"/>
                  <c:y val="-4.7498346737931268E-2"/>
                </c:manualLayout>
              </c:layout>
              <c:tx>
                <c:rich>
                  <a:bodyPr/>
                  <a:lstStyle/>
                  <a:p>
                    <a:fld id="{E9D39E53-198A-494F-A97C-8A5131412A6E}" type="VALUE">
                      <a:rPr lang="en-US" altLang="zh-TW"/>
                      <a:pPr/>
                      <a:t>[值]</a:t>
                    </a:fld>
                    <a:r>
                      <a:rPr lang="en-US" altLang="zh-TW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657B-4B3C-8752-0817AE9CCA99}"/>
                </c:ext>
              </c:extLst>
            </c:dLbl>
            <c:dLbl>
              <c:idx val="3"/>
              <c:layout>
                <c:manualLayout>
                  <c:x val="-3.6111111111111212E-2"/>
                  <c:y val="-5.1816378259561376E-2"/>
                </c:manualLayout>
              </c:layout>
              <c:tx>
                <c:rich>
                  <a:bodyPr/>
                  <a:lstStyle/>
                  <a:p>
                    <a:fld id="{92C20E96-329B-47E6-978F-2803B0B7FB2B}" type="VALUE">
                      <a:rPr lang="en-US" altLang="zh-TW"/>
                      <a:pPr/>
                      <a:t>[值]</a:t>
                    </a:fld>
                    <a:r>
                      <a:rPr lang="en-US" altLang="zh-TW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57B-4B3C-8752-0817AE9CCA99}"/>
                </c:ext>
              </c:extLst>
            </c:dLbl>
            <c:dLbl>
              <c:idx val="4"/>
              <c:layout>
                <c:manualLayout>
                  <c:x val="-3.6111111111111212E-2"/>
                  <c:y val="-4.7498346737931185E-2"/>
                </c:manualLayout>
              </c:layout>
              <c:tx>
                <c:rich>
                  <a:bodyPr/>
                  <a:lstStyle/>
                  <a:p>
                    <a:fld id="{1B52D922-7597-4DA9-BC02-3222763C40E2}" type="VALUE">
                      <a:rPr lang="en-US" altLang="zh-TW"/>
                      <a:pPr/>
                      <a:t>[值]</a:t>
                    </a:fld>
                    <a:r>
                      <a:rPr lang="en-US" altLang="zh-TW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657B-4B3C-8752-0817AE9CCA99}"/>
                </c:ext>
              </c:extLst>
            </c:dLbl>
            <c:dLbl>
              <c:idx val="5"/>
              <c:layout>
                <c:manualLayout>
                  <c:x val="-7.0915568682277608E-2"/>
                  <c:y val="-5.5781862952614836E-2"/>
                </c:manualLayout>
              </c:layout>
              <c:tx>
                <c:rich>
                  <a:bodyPr/>
                  <a:lstStyle/>
                  <a:p>
                    <a:fld id="{D429E511-78CE-424F-B259-E419FFF0540B}" type="VALUE">
                      <a:rPr lang="en-US" altLang="zh-TW"/>
                      <a:pPr/>
                      <a:t>[值]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1579826541667"/>
                      <c:h val="8.550962379702535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657B-4B3C-8752-0817AE9CCA99}"/>
                </c:ext>
              </c:extLst>
            </c:dLbl>
            <c:dLbl>
              <c:idx val="6"/>
              <c:layout>
                <c:manualLayout>
                  <c:x val="-4.7222222222222221E-2"/>
                  <c:y val="-1.7272126086520432E-2"/>
                </c:manualLayout>
              </c:layout>
              <c:tx>
                <c:rich>
                  <a:bodyPr/>
                  <a:lstStyle/>
                  <a:p>
                    <a:fld id="{C8B0B89F-A4CC-4B1A-AA39-62FFEAFF7216}" type="VALUE">
                      <a:rPr lang="en-US" altLang="zh-TW"/>
                      <a:pPr/>
                      <a:t>[值]</a:t>
                    </a:fld>
                    <a:r>
                      <a:rPr lang="en-US" altLang="zh-TW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657B-4B3C-8752-0817AE9CCA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H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工作表1!$C$4:$C$10</c:f>
              <c:numCache>
                <c:formatCode>General</c:formatCode>
                <c:ptCount val="7"/>
                <c:pt idx="0">
                  <c:v>11.1</c:v>
                </c:pt>
                <c:pt idx="1">
                  <c:v>12.4</c:v>
                </c:pt>
                <c:pt idx="2">
                  <c:v>13.3</c:v>
                </c:pt>
                <c:pt idx="3">
                  <c:v>15.9</c:v>
                </c:pt>
                <c:pt idx="4">
                  <c:v>18.5</c:v>
                </c:pt>
                <c:pt idx="5">
                  <c:v>21.8</c:v>
                </c:pt>
                <c:pt idx="6">
                  <c:v>27.5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657B-4B3C-8752-0817AE9CCA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5514696"/>
        <c:axId val="465514040"/>
      </c:lineChart>
      <c:catAx>
        <c:axId val="465518304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TW"/>
                  <a:t>年份</a:t>
                </a:r>
              </a:p>
            </c:rich>
          </c:tx>
          <c:layout>
            <c:manualLayout>
              <c:xMode val="edge"/>
              <c:yMode val="edge"/>
              <c:x val="0.49864566929133858"/>
              <c:y val="0.934344160712373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HK"/>
            </a:p>
          </c:txPr>
        </c:title>
        <c:majorTickMark val="none"/>
        <c:minorTickMark val="none"/>
        <c:tickLblPos val="nextTo"/>
        <c:crossAx val="465509448"/>
        <c:crosses val="autoZero"/>
        <c:auto val="1"/>
        <c:lblAlgn val="ctr"/>
        <c:lblOffset val="100"/>
        <c:noMultiLvlLbl val="0"/>
      </c:catAx>
      <c:valAx>
        <c:axId val="465509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TW"/>
                  <a:t>數目</a:t>
                </a:r>
              </a:p>
            </c:rich>
          </c:tx>
          <c:layout>
            <c:manualLayout>
              <c:xMode val="edge"/>
              <c:yMode val="edge"/>
              <c:x val="2.5621316935690495E-2"/>
              <c:y val="0.4229500042333417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H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HK"/>
          </a:p>
        </c:txPr>
        <c:crossAx val="465518304"/>
        <c:crosses val="autoZero"/>
        <c:crossBetween val="between"/>
      </c:valAx>
      <c:valAx>
        <c:axId val="465514040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TW"/>
                  <a:t>佔總人口比例</a:t>
                </a:r>
                <a:r>
                  <a:rPr lang="en-US" altLang="zh-TW"/>
                  <a:t> (%)</a:t>
                </a:r>
                <a:endParaRPr lang="zh-TW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H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HK"/>
          </a:p>
        </c:txPr>
        <c:crossAx val="465514696"/>
        <c:crosses val="max"/>
        <c:crossBetween val="between"/>
      </c:valAx>
      <c:catAx>
        <c:axId val="465514696"/>
        <c:scaling>
          <c:orientation val="minMax"/>
        </c:scaling>
        <c:delete val="1"/>
        <c:axPos val="b"/>
        <c:majorTickMark val="none"/>
        <c:minorTickMark val="none"/>
        <c:tickLblPos val="nextTo"/>
        <c:crossAx val="4655140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5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zh-HK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0.69554</cdr:x>
      <cdr:y>0.07127</cdr:y>
    </cdr:from>
    <cdr:to>
      <cdr:x>0.90347</cdr:x>
      <cdr:y>0.94588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3447676" y="202019"/>
          <a:ext cx="1030669" cy="2479205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alpha val="5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HK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2657-3840-4BB5-93AC-06E943A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WONG, Kam-fung Grace</cp:lastModifiedBy>
  <cp:revision>7</cp:revision>
  <dcterms:created xsi:type="dcterms:W3CDTF">2021-09-02T04:16:00Z</dcterms:created>
  <dcterms:modified xsi:type="dcterms:W3CDTF">2021-09-02T04:28:00Z</dcterms:modified>
</cp:coreProperties>
</file>